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2D2D2" w14:textId="77777777" w:rsidR="00695DC6" w:rsidRDefault="00695DC6" w:rsidP="00695DC6">
      <w:pPr>
        <w:ind w:left="720"/>
        <w:jc w:val="center"/>
        <w:rPr>
          <w:rFonts w:cs="Simplified Arabic"/>
          <w:b/>
          <w:bCs/>
          <w:sz w:val="30"/>
          <w:szCs w:val="30"/>
          <w:u w:val="single"/>
          <w:rtl/>
        </w:rPr>
      </w:pPr>
    </w:p>
    <w:p w14:paraId="76FEB6CD" w14:textId="77777777" w:rsidR="00695DC6" w:rsidRDefault="00695DC6" w:rsidP="00695DC6">
      <w:pPr>
        <w:ind w:left="720"/>
        <w:jc w:val="center"/>
        <w:rPr>
          <w:rFonts w:cs="Simplified Arabic"/>
          <w:b/>
          <w:bCs/>
          <w:sz w:val="30"/>
          <w:szCs w:val="30"/>
          <w:u w:val="single"/>
          <w:rtl/>
        </w:rPr>
      </w:pPr>
    </w:p>
    <w:p w14:paraId="24B7C1B2" w14:textId="77777777" w:rsidR="00695DC6" w:rsidRDefault="00695DC6" w:rsidP="00695DC6">
      <w:pPr>
        <w:ind w:left="720"/>
        <w:jc w:val="center"/>
        <w:rPr>
          <w:rFonts w:cs="Simplified Arabic"/>
          <w:b/>
          <w:bCs/>
          <w:sz w:val="30"/>
          <w:szCs w:val="30"/>
          <w:u w:val="single"/>
        </w:rPr>
      </w:pPr>
      <w:r>
        <w:rPr>
          <w:rFonts w:cs="Simplified Arabic"/>
          <w:b/>
          <w:bCs/>
          <w:sz w:val="30"/>
          <w:szCs w:val="30"/>
          <w:u w:val="single"/>
          <w:rtl/>
        </w:rPr>
        <w:t>تعليمات شراء الشركات المساهمة العامة للأسهم الصادرة عنها "أسهم الخزينة" لسنة (2014) والمعدلة بموجب قرار مجلس المفوضين رقم (218/2015) تاريخ 3/11/2015</w:t>
      </w:r>
    </w:p>
    <w:p w14:paraId="388EA0CE" w14:textId="77777777" w:rsidR="00695DC6" w:rsidRDefault="00695DC6" w:rsidP="00695DC6">
      <w:pPr>
        <w:jc w:val="both"/>
        <w:rPr>
          <w:rFonts w:cs="Simplified Arabic"/>
          <w:b/>
          <w:bCs/>
          <w:sz w:val="20"/>
          <w:szCs w:val="20"/>
          <w:u w:val="single"/>
          <w:rtl/>
          <w:lang w:bidi="ar-JO"/>
        </w:rPr>
      </w:pPr>
    </w:p>
    <w:p w14:paraId="52BBE231" w14:textId="77777777" w:rsidR="00695DC6" w:rsidRDefault="00695DC6" w:rsidP="00695DC6">
      <w:pPr>
        <w:ind w:left="1276" w:hanging="1276"/>
        <w:jc w:val="both"/>
        <w:rPr>
          <w:rFonts w:cs="Simplified Arabic"/>
          <w:b/>
          <w:bCs/>
          <w:sz w:val="28"/>
          <w:szCs w:val="28"/>
          <w:u w:val="single"/>
          <w:rtl/>
        </w:rPr>
      </w:pPr>
      <w:r>
        <w:rPr>
          <w:rFonts w:cs="Simplified Arabic"/>
          <w:sz w:val="28"/>
          <w:szCs w:val="28"/>
          <w:rtl/>
        </w:rPr>
        <w:t>المادة (1) : تسمى هذه التعليمات تعليمات شراء الشركات المساهمة العامة للأسهم الصادرة عنها "أسهم الخزينة" لسنة (2014) ويعمل بها اعتباراً مــن 1/4/2014</w:t>
      </w:r>
      <w:r>
        <w:rPr>
          <w:rFonts w:cs="Simplified Arabic"/>
          <w:b/>
          <w:bCs/>
          <w:sz w:val="28"/>
          <w:szCs w:val="28"/>
          <w:rtl/>
        </w:rPr>
        <w:t>.</w:t>
      </w:r>
    </w:p>
    <w:p w14:paraId="0CE14619" w14:textId="77777777" w:rsidR="00695DC6" w:rsidRDefault="00695DC6" w:rsidP="00695DC6">
      <w:pPr>
        <w:ind w:left="1276" w:hanging="1276"/>
        <w:jc w:val="both"/>
        <w:rPr>
          <w:rFonts w:cs="Simplified Arabic"/>
          <w:sz w:val="28"/>
          <w:szCs w:val="28"/>
          <w:rtl/>
        </w:rPr>
      </w:pPr>
      <w:r>
        <w:rPr>
          <w:rFonts w:cs="Simplified Arabic"/>
          <w:sz w:val="28"/>
          <w:szCs w:val="28"/>
          <w:rtl/>
        </w:rPr>
        <w:t>المادة (2) : يكون للكلمات والعبارات التالية المعاني المخصصة لها أدناه ما لم تدل القرينة على غير ذلك:</w:t>
      </w:r>
    </w:p>
    <w:p w14:paraId="394AEDD2" w14:textId="77777777" w:rsidR="00695DC6" w:rsidRDefault="00695DC6" w:rsidP="00695DC6">
      <w:pPr>
        <w:ind w:left="1276"/>
        <w:jc w:val="both"/>
        <w:rPr>
          <w:rFonts w:cs="Simplified Arabic"/>
          <w:sz w:val="28"/>
          <w:szCs w:val="28"/>
        </w:rPr>
      </w:pPr>
      <w:r>
        <w:rPr>
          <w:rFonts w:cs="Simplified Arabic"/>
          <w:sz w:val="28"/>
          <w:szCs w:val="28"/>
          <w:rtl/>
        </w:rPr>
        <w:t xml:space="preserve">القانون: قانون الأوراق المالية. </w:t>
      </w:r>
    </w:p>
    <w:p w14:paraId="0A9268BC" w14:textId="77777777" w:rsidR="00695DC6" w:rsidRDefault="00695DC6" w:rsidP="00695DC6">
      <w:pPr>
        <w:ind w:left="1276"/>
        <w:jc w:val="both"/>
        <w:rPr>
          <w:rFonts w:cs="Simplified Arabic"/>
          <w:sz w:val="28"/>
          <w:szCs w:val="28"/>
          <w:rtl/>
        </w:rPr>
      </w:pPr>
      <w:r>
        <w:rPr>
          <w:rFonts w:cs="Simplified Arabic"/>
          <w:sz w:val="28"/>
          <w:szCs w:val="28"/>
          <w:rtl/>
        </w:rPr>
        <w:t>الهيئة : هيئة الأوراق المالية.</w:t>
      </w:r>
    </w:p>
    <w:p w14:paraId="2DC8A6CD" w14:textId="77777777" w:rsidR="00695DC6" w:rsidRDefault="00695DC6" w:rsidP="00695DC6">
      <w:pPr>
        <w:ind w:left="1276"/>
        <w:jc w:val="both"/>
        <w:rPr>
          <w:rFonts w:cs="Simplified Arabic"/>
          <w:sz w:val="28"/>
          <w:szCs w:val="28"/>
          <w:rtl/>
        </w:rPr>
      </w:pPr>
      <w:r>
        <w:rPr>
          <w:rFonts w:cs="Simplified Arabic"/>
          <w:sz w:val="28"/>
          <w:szCs w:val="28"/>
          <w:rtl/>
        </w:rPr>
        <w:t>المجلس : مجلس مفوضي الهيئة.</w:t>
      </w:r>
    </w:p>
    <w:p w14:paraId="05B3CA49" w14:textId="77777777" w:rsidR="00695DC6" w:rsidRDefault="00695DC6" w:rsidP="00695DC6">
      <w:pPr>
        <w:ind w:left="1276"/>
        <w:jc w:val="both"/>
        <w:rPr>
          <w:rFonts w:cs="Simplified Arabic"/>
          <w:sz w:val="28"/>
          <w:szCs w:val="28"/>
          <w:rtl/>
        </w:rPr>
      </w:pPr>
      <w:r>
        <w:rPr>
          <w:rFonts w:cs="Simplified Arabic"/>
          <w:sz w:val="28"/>
          <w:szCs w:val="28"/>
          <w:rtl/>
        </w:rPr>
        <w:t>السوق : بورصة عمان/او اي سوق لتداول الأوراق المالية مرخص من الهيئة وفقاً لأحكام القانون</w:t>
      </w:r>
    </w:p>
    <w:p w14:paraId="5D6414C1" w14:textId="77777777" w:rsidR="00695DC6" w:rsidRDefault="00695DC6" w:rsidP="00695DC6">
      <w:pPr>
        <w:ind w:left="1276"/>
        <w:jc w:val="both"/>
        <w:rPr>
          <w:rFonts w:cs="Simplified Arabic"/>
          <w:sz w:val="28"/>
          <w:szCs w:val="28"/>
          <w:rtl/>
        </w:rPr>
      </w:pPr>
      <w:r>
        <w:rPr>
          <w:rFonts w:cs="Simplified Arabic"/>
          <w:sz w:val="28"/>
          <w:szCs w:val="28"/>
          <w:rtl/>
        </w:rPr>
        <w:t>الشركة: الشركة المساهمة العامة المدرجة والمتداولة أسهمها في السوق</w:t>
      </w:r>
    </w:p>
    <w:p w14:paraId="637D1FD4" w14:textId="77777777" w:rsidR="00695DC6" w:rsidRDefault="00695DC6" w:rsidP="00695DC6">
      <w:pPr>
        <w:ind w:left="1276"/>
        <w:jc w:val="both"/>
        <w:rPr>
          <w:rFonts w:cs="Simplified Arabic"/>
          <w:sz w:val="28"/>
          <w:szCs w:val="28"/>
          <w:rtl/>
        </w:rPr>
      </w:pPr>
      <w:r>
        <w:rPr>
          <w:rFonts w:cs="Simplified Arabic"/>
          <w:sz w:val="28"/>
          <w:szCs w:val="28"/>
          <w:rtl/>
        </w:rPr>
        <w:t>أسهم الخزينة: الأسهم الصادرة عن الشركة والمعاد شراؤها من خلال السوق من قبل الشركة.</w:t>
      </w:r>
    </w:p>
    <w:p w14:paraId="523B018C" w14:textId="77777777" w:rsidR="00695DC6" w:rsidRDefault="00695DC6" w:rsidP="00695DC6">
      <w:pPr>
        <w:ind w:left="1276"/>
        <w:jc w:val="both"/>
        <w:rPr>
          <w:rFonts w:cs="Simplified Arabic"/>
          <w:sz w:val="28"/>
          <w:szCs w:val="28"/>
        </w:rPr>
      </w:pPr>
      <w:r>
        <w:rPr>
          <w:rFonts w:cs="Simplified Arabic"/>
          <w:sz w:val="28"/>
          <w:szCs w:val="28"/>
          <w:rtl/>
        </w:rPr>
        <w:t>معدل التداول اليومي: هو المعدل اليومي لعدد الاسهم المتداولة لسهم الشركة خلال الشهر الذي يسبق الشهر الذي تم الإعلان به عن شراء أسهم الخزينة مطروحاً منه عدد الاسهم المنفذة بموجب صفقات ويبقى هذا المعدل ثابت طيلة فترة الشراء</w:t>
      </w:r>
    </w:p>
    <w:p w14:paraId="3CB74987" w14:textId="77777777" w:rsidR="00695DC6" w:rsidRDefault="00695DC6" w:rsidP="00695DC6">
      <w:pPr>
        <w:ind w:left="1474" w:hanging="142"/>
        <w:jc w:val="both"/>
        <w:rPr>
          <w:rFonts w:cs="Simplified Arabic"/>
          <w:sz w:val="28"/>
          <w:szCs w:val="28"/>
          <w:rtl/>
        </w:rPr>
      </w:pPr>
      <w:r>
        <w:rPr>
          <w:rFonts w:cs="Simplified Arabic"/>
          <w:sz w:val="28"/>
          <w:szCs w:val="28"/>
          <w:rtl/>
        </w:rPr>
        <w:t xml:space="preserve">= </w:t>
      </w:r>
      <w:r>
        <w:rPr>
          <w:rFonts w:cs="Simplified Arabic"/>
          <w:sz w:val="28"/>
          <w:szCs w:val="28"/>
          <w:u w:val="single"/>
          <w:rtl/>
        </w:rPr>
        <w:t>مجموع عدد الأسهم المتداولة خلال الشهر- عدد الاسهم المنفذة بموجب   صفقات</w:t>
      </w:r>
    </w:p>
    <w:p w14:paraId="5E8C8892" w14:textId="77777777" w:rsidR="00695DC6" w:rsidRDefault="00695DC6" w:rsidP="00695DC6">
      <w:pPr>
        <w:ind w:firstLine="1559"/>
        <w:jc w:val="both"/>
        <w:rPr>
          <w:rFonts w:cs="Simplified Arabic"/>
          <w:sz w:val="28"/>
          <w:szCs w:val="28"/>
        </w:rPr>
      </w:pPr>
      <w:r>
        <w:rPr>
          <w:rFonts w:cs="Simplified Arabic"/>
          <w:sz w:val="28"/>
          <w:szCs w:val="28"/>
          <w:rtl/>
        </w:rPr>
        <w:t>عدد أيام التداول خلال الشهر</w:t>
      </w:r>
    </w:p>
    <w:p w14:paraId="506042A6" w14:textId="77777777" w:rsidR="00695DC6" w:rsidRDefault="00695DC6" w:rsidP="00695DC6">
      <w:pPr>
        <w:ind w:left="1190" w:firstLine="272"/>
        <w:jc w:val="both"/>
        <w:rPr>
          <w:rFonts w:cs="Simplified Arabic"/>
          <w:sz w:val="28"/>
          <w:szCs w:val="28"/>
          <w:rtl/>
        </w:rPr>
      </w:pPr>
      <w:r>
        <w:rPr>
          <w:rFonts w:cs="Simplified Arabic"/>
          <w:sz w:val="28"/>
          <w:szCs w:val="28"/>
          <w:rtl/>
        </w:rPr>
        <w:t>الإعلان: الإعلان في صحيفتين يوميتين محليتين مرتين على الأقل.</w:t>
      </w:r>
    </w:p>
    <w:p w14:paraId="17E9AC94" w14:textId="77777777" w:rsidR="00695DC6" w:rsidRDefault="00695DC6" w:rsidP="00695DC6">
      <w:pPr>
        <w:ind w:left="1190"/>
        <w:jc w:val="both"/>
        <w:rPr>
          <w:rFonts w:cs="Simplified Arabic"/>
          <w:sz w:val="28"/>
          <w:szCs w:val="28"/>
          <w:lang w:bidi="ar-JO"/>
        </w:rPr>
      </w:pPr>
      <w:r>
        <w:rPr>
          <w:rFonts w:cs="Simplified Arabic"/>
          <w:sz w:val="28"/>
          <w:szCs w:val="28"/>
          <w:rtl/>
        </w:rPr>
        <w:t xml:space="preserve">   الأشخاص المطلعين: 1- يعتبر الأشخاص الذين يشغلون المناصب التالية في الشركة المصدرة</w:t>
      </w:r>
    </w:p>
    <w:p w14:paraId="7A8E6E2C" w14:textId="77777777" w:rsidR="00695DC6" w:rsidRDefault="00695DC6" w:rsidP="00695DC6">
      <w:pPr>
        <w:ind w:left="1190"/>
        <w:jc w:val="both"/>
        <w:rPr>
          <w:rFonts w:cs="Simplified Arabic"/>
          <w:sz w:val="28"/>
          <w:szCs w:val="28"/>
          <w:rtl/>
        </w:rPr>
      </w:pPr>
      <w:r>
        <w:rPr>
          <w:rFonts w:cs="Simplified Arabic"/>
          <w:sz w:val="28"/>
          <w:szCs w:val="28"/>
          <w:rtl/>
        </w:rPr>
        <w:t xml:space="preserve">   مطلعين حكماً وليس حصراً:</w:t>
      </w:r>
    </w:p>
    <w:p w14:paraId="452587F8" w14:textId="77777777" w:rsidR="00695DC6" w:rsidRDefault="00695DC6" w:rsidP="00F371F4">
      <w:pPr>
        <w:pStyle w:val="ListParagraph"/>
        <w:numPr>
          <w:ilvl w:val="0"/>
          <w:numId w:val="2"/>
        </w:numPr>
        <w:tabs>
          <w:tab w:val="left" w:pos="1890"/>
        </w:tabs>
        <w:spacing w:after="0" w:line="240" w:lineRule="auto"/>
        <w:ind w:left="0" w:firstLine="1473"/>
        <w:jc w:val="both"/>
        <w:rPr>
          <w:rFonts w:cs="Simplified Arabic"/>
          <w:sz w:val="28"/>
          <w:szCs w:val="28"/>
          <w:rtl/>
        </w:rPr>
      </w:pPr>
      <w:r>
        <w:rPr>
          <w:rFonts w:cs="Simplified Arabic"/>
          <w:sz w:val="28"/>
          <w:szCs w:val="28"/>
          <w:rtl/>
        </w:rPr>
        <w:t xml:space="preserve">رئيس مجلس إلادارة </w:t>
      </w:r>
    </w:p>
    <w:p w14:paraId="4BDE03D8" w14:textId="77777777" w:rsidR="00695DC6" w:rsidRDefault="00695DC6" w:rsidP="00F371F4">
      <w:pPr>
        <w:pStyle w:val="ListParagraph"/>
        <w:numPr>
          <w:ilvl w:val="0"/>
          <w:numId w:val="2"/>
        </w:numPr>
        <w:tabs>
          <w:tab w:val="left" w:pos="1890"/>
        </w:tabs>
        <w:spacing w:after="0" w:line="240" w:lineRule="auto"/>
        <w:ind w:left="0" w:firstLine="1473"/>
        <w:jc w:val="both"/>
        <w:rPr>
          <w:rFonts w:cs="Simplified Arabic"/>
          <w:sz w:val="28"/>
          <w:szCs w:val="28"/>
        </w:rPr>
      </w:pPr>
      <w:r>
        <w:rPr>
          <w:rFonts w:cs="Simplified Arabic"/>
          <w:sz w:val="28"/>
          <w:szCs w:val="28"/>
          <w:rtl/>
        </w:rPr>
        <w:lastRenderedPageBreak/>
        <w:t>أعضاء مجلس الإدارة.</w:t>
      </w:r>
    </w:p>
    <w:p w14:paraId="1F464BA3" w14:textId="77777777" w:rsidR="00695DC6" w:rsidRDefault="00695DC6" w:rsidP="00F371F4">
      <w:pPr>
        <w:pStyle w:val="ListParagraph"/>
        <w:numPr>
          <w:ilvl w:val="0"/>
          <w:numId w:val="2"/>
        </w:numPr>
        <w:tabs>
          <w:tab w:val="left" w:pos="1890"/>
        </w:tabs>
        <w:spacing w:after="0" w:line="240" w:lineRule="auto"/>
        <w:ind w:left="0" w:firstLine="1473"/>
        <w:jc w:val="both"/>
        <w:rPr>
          <w:rFonts w:cs="Simplified Arabic"/>
          <w:sz w:val="28"/>
          <w:szCs w:val="28"/>
        </w:rPr>
      </w:pPr>
      <w:r>
        <w:rPr>
          <w:rFonts w:cs="Simplified Arabic"/>
          <w:sz w:val="28"/>
          <w:szCs w:val="28"/>
          <w:rtl/>
        </w:rPr>
        <w:t>امين سر مجلس الادارة.</w:t>
      </w:r>
    </w:p>
    <w:p w14:paraId="66D081B5" w14:textId="77777777" w:rsidR="00695DC6" w:rsidRDefault="00695DC6" w:rsidP="00F371F4">
      <w:pPr>
        <w:numPr>
          <w:ilvl w:val="0"/>
          <w:numId w:val="2"/>
        </w:numPr>
        <w:tabs>
          <w:tab w:val="left" w:pos="1890"/>
        </w:tabs>
        <w:ind w:left="0" w:firstLine="1473"/>
        <w:jc w:val="both"/>
        <w:rPr>
          <w:rFonts w:cs="Simplified Arabic"/>
          <w:sz w:val="28"/>
          <w:szCs w:val="28"/>
        </w:rPr>
      </w:pPr>
      <w:r>
        <w:rPr>
          <w:rFonts w:cs="Simplified Arabic"/>
          <w:sz w:val="28"/>
          <w:szCs w:val="28"/>
          <w:rtl/>
        </w:rPr>
        <w:t>المدير العام/المدير التنفيذي ونوابه.</w:t>
      </w:r>
    </w:p>
    <w:p w14:paraId="680CE042" w14:textId="77777777" w:rsidR="00695DC6" w:rsidRDefault="00695DC6" w:rsidP="00F371F4">
      <w:pPr>
        <w:numPr>
          <w:ilvl w:val="0"/>
          <w:numId w:val="2"/>
        </w:numPr>
        <w:tabs>
          <w:tab w:val="left" w:pos="1890"/>
        </w:tabs>
        <w:ind w:left="0" w:firstLine="1473"/>
        <w:jc w:val="both"/>
        <w:rPr>
          <w:rFonts w:cs="Simplified Arabic"/>
          <w:sz w:val="28"/>
          <w:szCs w:val="28"/>
        </w:rPr>
      </w:pPr>
      <w:r>
        <w:rPr>
          <w:rFonts w:cs="Simplified Arabic"/>
          <w:sz w:val="28"/>
          <w:szCs w:val="28"/>
          <w:rtl/>
        </w:rPr>
        <w:t>المدير المالي.</w:t>
      </w:r>
    </w:p>
    <w:p w14:paraId="51042635" w14:textId="77777777" w:rsidR="00695DC6" w:rsidRDefault="00695DC6" w:rsidP="00F371F4">
      <w:pPr>
        <w:numPr>
          <w:ilvl w:val="0"/>
          <w:numId w:val="2"/>
        </w:numPr>
        <w:tabs>
          <w:tab w:val="left" w:pos="1890"/>
        </w:tabs>
        <w:ind w:left="0" w:firstLine="1473"/>
        <w:jc w:val="both"/>
        <w:rPr>
          <w:rFonts w:cs="Simplified Arabic"/>
          <w:sz w:val="28"/>
          <w:szCs w:val="28"/>
        </w:rPr>
      </w:pPr>
      <w:r>
        <w:rPr>
          <w:rFonts w:cs="Simplified Arabic"/>
          <w:sz w:val="28"/>
          <w:szCs w:val="28"/>
          <w:rtl/>
        </w:rPr>
        <w:t>المدقق الداخلي.</w:t>
      </w:r>
    </w:p>
    <w:p w14:paraId="273A9E1D" w14:textId="77777777" w:rsidR="00695DC6" w:rsidRDefault="00695DC6" w:rsidP="00F371F4">
      <w:pPr>
        <w:numPr>
          <w:ilvl w:val="0"/>
          <w:numId w:val="2"/>
        </w:numPr>
        <w:tabs>
          <w:tab w:val="left" w:pos="1890"/>
        </w:tabs>
        <w:ind w:left="0" w:firstLine="1473"/>
        <w:jc w:val="both"/>
        <w:rPr>
          <w:rFonts w:cs="Simplified Arabic"/>
          <w:sz w:val="28"/>
          <w:szCs w:val="28"/>
        </w:rPr>
      </w:pPr>
      <w:r>
        <w:rPr>
          <w:rFonts w:cs="Simplified Arabic"/>
          <w:sz w:val="28"/>
          <w:szCs w:val="28"/>
          <w:rtl/>
        </w:rPr>
        <w:t>الشخص الطبيعي المفوض بادارة حساب اسهم الخزينة.</w:t>
      </w:r>
    </w:p>
    <w:p w14:paraId="0ED096BB" w14:textId="77777777" w:rsidR="00695DC6" w:rsidRDefault="00695DC6" w:rsidP="00F371F4">
      <w:pPr>
        <w:numPr>
          <w:ilvl w:val="0"/>
          <w:numId w:val="2"/>
        </w:numPr>
        <w:tabs>
          <w:tab w:val="left" w:pos="1890"/>
        </w:tabs>
        <w:ind w:left="0" w:firstLine="1473"/>
        <w:jc w:val="both"/>
        <w:rPr>
          <w:rFonts w:cs="Simplified Arabic"/>
          <w:sz w:val="28"/>
          <w:szCs w:val="28"/>
        </w:rPr>
      </w:pPr>
      <w:r>
        <w:rPr>
          <w:rFonts w:cs="Simplified Arabic"/>
          <w:sz w:val="28"/>
          <w:szCs w:val="28"/>
          <w:rtl/>
        </w:rPr>
        <w:t>أقرباء الأطراف المبينة أعلاه.</w:t>
      </w:r>
    </w:p>
    <w:p w14:paraId="73332F64" w14:textId="77777777" w:rsidR="00695DC6" w:rsidRDefault="00695DC6" w:rsidP="00F371F4">
      <w:pPr>
        <w:numPr>
          <w:ilvl w:val="0"/>
          <w:numId w:val="2"/>
        </w:numPr>
        <w:tabs>
          <w:tab w:val="left" w:pos="1890"/>
        </w:tabs>
        <w:ind w:left="0" w:firstLine="1473"/>
        <w:jc w:val="both"/>
        <w:rPr>
          <w:rFonts w:cs="Simplified Arabic"/>
          <w:sz w:val="28"/>
          <w:szCs w:val="28"/>
        </w:rPr>
      </w:pPr>
      <w:r>
        <w:rPr>
          <w:rFonts w:cs="Simplified Arabic"/>
          <w:sz w:val="28"/>
          <w:szCs w:val="28"/>
          <w:rtl/>
        </w:rPr>
        <w:t xml:space="preserve">الشركات المملوكة و/أو المسيطر عليها من قبل أعضاء مجلس إدارة الشركة مالياً و/أو   </w:t>
      </w:r>
    </w:p>
    <w:p w14:paraId="0DADF6A8" w14:textId="77777777" w:rsidR="00695DC6" w:rsidRDefault="00695DC6" w:rsidP="00695DC6">
      <w:pPr>
        <w:tabs>
          <w:tab w:val="left" w:pos="1890"/>
        </w:tabs>
        <w:ind w:left="1473"/>
        <w:jc w:val="both"/>
        <w:rPr>
          <w:rFonts w:cs="Simplified Arabic"/>
          <w:sz w:val="28"/>
          <w:szCs w:val="28"/>
        </w:rPr>
      </w:pPr>
      <w:r>
        <w:rPr>
          <w:rFonts w:cs="Simplified Arabic"/>
          <w:sz w:val="28"/>
          <w:szCs w:val="28"/>
          <w:rtl/>
        </w:rPr>
        <w:t xml:space="preserve">        إداريا وممثليهم.</w:t>
      </w:r>
    </w:p>
    <w:p w14:paraId="65DC5116" w14:textId="77777777" w:rsidR="00695DC6" w:rsidRDefault="00695DC6" w:rsidP="00F371F4">
      <w:pPr>
        <w:pStyle w:val="ListParagraph"/>
        <w:numPr>
          <w:ilvl w:val="0"/>
          <w:numId w:val="3"/>
        </w:numPr>
        <w:tabs>
          <w:tab w:val="left" w:pos="1890"/>
        </w:tabs>
        <w:spacing w:line="240" w:lineRule="auto"/>
        <w:ind w:left="1332" w:firstLine="141"/>
        <w:jc w:val="both"/>
        <w:rPr>
          <w:rFonts w:cs="Simplified Arabic"/>
          <w:sz w:val="28"/>
          <w:szCs w:val="28"/>
          <w:rtl/>
        </w:rPr>
      </w:pPr>
      <w:r>
        <w:rPr>
          <w:rFonts w:cs="Simplified Arabic"/>
          <w:sz w:val="28"/>
          <w:szCs w:val="28"/>
          <w:rtl/>
        </w:rPr>
        <w:t xml:space="preserve">إذا كان عضو مجلس الادارة شخصاً اعتبارياً فيعتبر الشخص الاعتباري وممثله شخصاً   </w:t>
      </w:r>
    </w:p>
    <w:p w14:paraId="501FB2D3" w14:textId="77777777" w:rsidR="00695DC6" w:rsidRDefault="00695DC6" w:rsidP="00695DC6">
      <w:pPr>
        <w:pStyle w:val="ListParagraph"/>
        <w:tabs>
          <w:tab w:val="left" w:pos="1890"/>
        </w:tabs>
        <w:spacing w:line="240" w:lineRule="auto"/>
        <w:ind w:left="1473"/>
        <w:jc w:val="both"/>
        <w:rPr>
          <w:rFonts w:cs="Simplified Arabic"/>
          <w:sz w:val="28"/>
          <w:szCs w:val="28"/>
        </w:rPr>
      </w:pPr>
      <w:r>
        <w:rPr>
          <w:rFonts w:cs="Simplified Arabic"/>
          <w:sz w:val="28"/>
          <w:szCs w:val="28"/>
          <w:rtl/>
        </w:rPr>
        <w:t xml:space="preserve">       مطلعاً.</w:t>
      </w:r>
    </w:p>
    <w:p w14:paraId="6B1C2FD4" w14:textId="77777777" w:rsidR="00695DC6" w:rsidRDefault="00695DC6" w:rsidP="00695DC6">
      <w:pPr>
        <w:tabs>
          <w:tab w:val="left" w:pos="1800"/>
          <w:tab w:val="left" w:pos="1890"/>
        </w:tabs>
        <w:ind w:left="1615" w:hanging="142"/>
        <w:jc w:val="both"/>
        <w:rPr>
          <w:rFonts w:cs="Simplified Arabic"/>
          <w:sz w:val="28"/>
          <w:szCs w:val="28"/>
        </w:rPr>
      </w:pPr>
      <w:r>
        <w:rPr>
          <w:rFonts w:cs="Simplified Arabic"/>
          <w:sz w:val="28"/>
          <w:szCs w:val="28"/>
          <w:rtl/>
        </w:rPr>
        <w:t>ب- يكون للكلمات والعبارات غير الواردة أعلاه المعاني المخصصة لها بالقانون والتعليمات</w:t>
      </w:r>
    </w:p>
    <w:p w14:paraId="3363B66D" w14:textId="77777777" w:rsidR="00695DC6" w:rsidRDefault="00695DC6" w:rsidP="00695DC6">
      <w:pPr>
        <w:tabs>
          <w:tab w:val="left" w:pos="1890"/>
        </w:tabs>
        <w:ind w:left="1615" w:hanging="142"/>
        <w:jc w:val="both"/>
        <w:rPr>
          <w:rFonts w:cs="Simplified Arabic"/>
          <w:sz w:val="28"/>
          <w:szCs w:val="28"/>
          <w:rtl/>
        </w:rPr>
      </w:pPr>
      <w:r>
        <w:rPr>
          <w:rFonts w:cs="Simplified Arabic"/>
          <w:sz w:val="28"/>
          <w:szCs w:val="28"/>
          <w:rtl/>
        </w:rPr>
        <w:t xml:space="preserve">      الصادرة  بمقتضاه.</w:t>
      </w:r>
    </w:p>
    <w:p w14:paraId="135A4858" w14:textId="77777777" w:rsidR="00695DC6" w:rsidRDefault="00695DC6" w:rsidP="00695DC6">
      <w:pPr>
        <w:ind w:left="1276" w:hanging="1276"/>
        <w:jc w:val="both"/>
        <w:rPr>
          <w:rFonts w:cs="Simplified Arabic"/>
          <w:sz w:val="28"/>
          <w:szCs w:val="28"/>
          <w:rtl/>
        </w:rPr>
      </w:pPr>
      <w:r>
        <w:rPr>
          <w:rFonts w:cs="Simplified Arabic"/>
          <w:sz w:val="28"/>
          <w:szCs w:val="28"/>
          <w:rtl/>
        </w:rPr>
        <w:t>المادة (3) : على الشركة التي ترغب بشراء أسهمها أن تقوم بالإفصاح للهيئة عن قرار مجلس الإدارة بالتوصية للهيئة العامة  فوراً وبما لا يتجاوز بداية جلسة التداول ليوم العمل التالي لصدوره وفقاً للنموذج المحدد لذلك.</w:t>
      </w:r>
    </w:p>
    <w:p w14:paraId="09961C28" w14:textId="77777777" w:rsidR="00695DC6" w:rsidRDefault="00695DC6" w:rsidP="00695DC6">
      <w:pPr>
        <w:ind w:left="1276" w:hanging="1276"/>
        <w:jc w:val="both"/>
        <w:rPr>
          <w:rFonts w:cs="Simplified Arabic"/>
          <w:sz w:val="28"/>
          <w:szCs w:val="28"/>
          <w:rtl/>
        </w:rPr>
      </w:pPr>
      <w:r>
        <w:rPr>
          <w:rFonts w:cs="Simplified Arabic"/>
          <w:sz w:val="28"/>
          <w:szCs w:val="28"/>
          <w:rtl/>
        </w:rPr>
        <w:t>المادة (4) : يشترط في عملية شراء الشركة لأسهمها ما يلي:</w:t>
      </w:r>
    </w:p>
    <w:p w14:paraId="5EC2E93F" w14:textId="77777777" w:rsidR="00695DC6" w:rsidRDefault="00695DC6" w:rsidP="00695DC6">
      <w:pPr>
        <w:ind w:left="227" w:firstLine="1049"/>
        <w:jc w:val="both"/>
        <w:rPr>
          <w:rFonts w:cs="Simplified Arabic"/>
          <w:sz w:val="28"/>
          <w:szCs w:val="28"/>
        </w:rPr>
      </w:pPr>
      <w:r>
        <w:rPr>
          <w:rFonts w:cs="Simplified Arabic"/>
          <w:kern w:val="24"/>
          <w:sz w:val="28"/>
          <w:szCs w:val="28"/>
          <w:rtl/>
        </w:rPr>
        <w:t>أ- أن لا يتجاوز عدد الأسهم المراد شراؤها (10%) من عدد الأسهم المكتتب بها للشركة.</w:t>
      </w:r>
    </w:p>
    <w:p w14:paraId="767AF0FF" w14:textId="77777777" w:rsidR="00695DC6" w:rsidRDefault="00695DC6" w:rsidP="00695DC6">
      <w:pPr>
        <w:ind w:left="1559" w:hanging="425"/>
        <w:jc w:val="both"/>
        <w:rPr>
          <w:rFonts w:cs="Simplified Arabic"/>
          <w:sz w:val="28"/>
          <w:szCs w:val="28"/>
        </w:rPr>
      </w:pPr>
      <w:r>
        <w:rPr>
          <w:rFonts w:cs="Simplified Arabic"/>
          <w:kern w:val="24"/>
          <w:sz w:val="28"/>
          <w:szCs w:val="28"/>
          <w:rtl/>
        </w:rPr>
        <w:t>ب- أن لا يزيد المبلغ المخصص لشراء الشركة لأسهمها عن الأرباح</w:t>
      </w:r>
      <w:r>
        <w:rPr>
          <w:rFonts w:cs="Simplified Arabic"/>
          <w:sz w:val="28"/>
          <w:szCs w:val="28"/>
          <w:rtl/>
        </w:rPr>
        <w:t xml:space="preserve"> </w:t>
      </w:r>
      <w:r>
        <w:rPr>
          <w:rFonts w:cs="Simplified Arabic"/>
          <w:kern w:val="24"/>
          <w:sz w:val="28"/>
          <w:szCs w:val="28"/>
          <w:rtl/>
        </w:rPr>
        <w:t>المدورة المتحققة والاحتياطيات الاخرى عدا الاحتياطي الاجباري ويطرح خصم الإصدار والقيمة السالبة لفروقات تقييم موجودات مالية بالقيمة العادلة من خلال بنود الدخل الشامل الأخرى</w:t>
      </w:r>
    </w:p>
    <w:p w14:paraId="657C620B" w14:textId="77777777" w:rsidR="00695DC6" w:rsidRDefault="00695DC6" w:rsidP="00F371F4">
      <w:pPr>
        <w:numPr>
          <w:ilvl w:val="0"/>
          <w:numId w:val="4"/>
        </w:numPr>
        <w:tabs>
          <w:tab w:val="left" w:pos="1559"/>
        </w:tabs>
        <w:ind w:left="227" w:firstLine="907"/>
        <w:contextualSpacing/>
        <w:jc w:val="both"/>
        <w:rPr>
          <w:rFonts w:cs="Simplified Arabic"/>
          <w:sz w:val="28"/>
          <w:szCs w:val="28"/>
          <w:rtl/>
        </w:rPr>
      </w:pPr>
      <w:r>
        <w:rPr>
          <w:rFonts w:cs="Simplified Arabic"/>
          <w:kern w:val="24"/>
          <w:sz w:val="28"/>
          <w:szCs w:val="28"/>
          <w:rtl/>
        </w:rPr>
        <w:t xml:space="preserve">أن لا يتم تمويل شراء أسهم الخزينة عن طريق الاقتراض، وان لا يكون لدى الشركة اسناد </w:t>
      </w:r>
    </w:p>
    <w:p w14:paraId="6FCA2020" w14:textId="77777777" w:rsidR="00695DC6" w:rsidRDefault="00695DC6" w:rsidP="00695DC6">
      <w:pPr>
        <w:tabs>
          <w:tab w:val="left" w:pos="1559"/>
        </w:tabs>
        <w:ind w:left="1134"/>
        <w:contextualSpacing/>
        <w:jc w:val="both"/>
        <w:rPr>
          <w:rFonts w:cs="Simplified Arabic"/>
          <w:sz w:val="28"/>
          <w:szCs w:val="28"/>
        </w:rPr>
      </w:pPr>
      <w:r>
        <w:rPr>
          <w:rFonts w:cs="Simplified Arabic"/>
          <w:kern w:val="24"/>
          <w:sz w:val="28"/>
          <w:szCs w:val="28"/>
          <w:rtl/>
        </w:rPr>
        <w:t xml:space="preserve">    قرض قائمة. </w:t>
      </w:r>
    </w:p>
    <w:p w14:paraId="383F6D8D" w14:textId="77777777" w:rsidR="00695DC6" w:rsidRDefault="00695DC6" w:rsidP="00695DC6">
      <w:pPr>
        <w:ind w:left="1559" w:hanging="425"/>
        <w:jc w:val="both"/>
        <w:rPr>
          <w:rFonts w:eastAsia="+mn-ea" w:cs="Simplified Arabic"/>
          <w:kern w:val="24"/>
          <w:sz w:val="28"/>
          <w:szCs w:val="28"/>
        </w:rPr>
      </w:pPr>
      <w:r>
        <w:rPr>
          <w:rFonts w:eastAsia="+mn-ea" w:cs="Simplified Arabic"/>
          <w:kern w:val="24"/>
          <w:sz w:val="28"/>
          <w:szCs w:val="28"/>
          <w:rtl/>
          <w:lang w:bidi="ar-JO"/>
        </w:rPr>
        <w:lastRenderedPageBreak/>
        <w:t>د</w:t>
      </w:r>
      <w:r>
        <w:rPr>
          <w:rFonts w:eastAsia="+mn-ea" w:cs="Simplified Arabic"/>
          <w:kern w:val="24"/>
          <w:sz w:val="28"/>
          <w:szCs w:val="28"/>
          <w:rtl/>
        </w:rPr>
        <w:t>- لا يجوز للشركة التي قامت بزيادة راس</w:t>
      </w:r>
      <w:r>
        <w:rPr>
          <w:rFonts w:eastAsia="+mn-ea" w:cs="Simplified Arabic"/>
          <w:kern w:val="24"/>
          <w:sz w:val="28"/>
          <w:szCs w:val="28"/>
          <w:rtl/>
          <w:lang w:bidi="ar-JO"/>
        </w:rPr>
        <w:t xml:space="preserve">مالها </w:t>
      </w:r>
      <w:r>
        <w:rPr>
          <w:rFonts w:eastAsia="+mn-ea" w:cs="Simplified Arabic"/>
          <w:kern w:val="24"/>
          <w:sz w:val="28"/>
          <w:szCs w:val="28"/>
          <w:rtl/>
        </w:rPr>
        <w:t xml:space="preserve">شراء اسهم خزينة </w:t>
      </w:r>
      <w:r>
        <w:rPr>
          <w:rFonts w:eastAsia="+mn-ea" w:cs="Simplified Arabic"/>
          <w:kern w:val="24"/>
          <w:sz w:val="28"/>
          <w:szCs w:val="28"/>
          <w:rtl/>
          <w:lang w:bidi="ar-JO"/>
        </w:rPr>
        <w:t xml:space="preserve">قبل </w:t>
      </w:r>
      <w:r>
        <w:rPr>
          <w:rFonts w:eastAsia="+mn-ea" w:cs="Simplified Arabic"/>
          <w:kern w:val="24"/>
          <w:sz w:val="28"/>
          <w:szCs w:val="28"/>
          <w:rtl/>
        </w:rPr>
        <w:t xml:space="preserve">مرور سنة من تاريخ تسجيل </w:t>
      </w:r>
      <w:r>
        <w:rPr>
          <w:rFonts w:eastAsia="+mn-ea" w:cs="Simplified Arabic"/>
          <w:kern w:val="24"/>
          <w:sz w:val="28"/>
          <w:szCs w:val="28"/>
          <w:rtl/>
          <w:lang w:bidi="ar-JO"/>
        </w:rPr>
        <w:t xml:space="preserve">اسهم </w:t>
      </w:r>
      <w:r>
        <w:rPr>
          <w:rFonts w:eastAsia="+mn-ea" w:cs="Simplified Arabic"/>
          <w:kern w:val="24"/>
          <w:sz w:val="28"/>
          <w:szCs w:val="28"/>
          <w:rtl/>
        </w:rPr>
        <w:t>الزيادة لدى مركز ايداع الاوراق المالية ويستثنى من ذلك زيادة راس المال عن طريق منح اسهم مجانية (رسملة الارباح والاحتياطيات وعلاوة الاصدار).</w:t>
      </w:r>
    </w:p>
    <w:p w14:paraId="745A92DC" w14:textId="77777777" w:rsidR="00695DC6" w:rsidRDefault="00695DC6" w:rsidP="00695DC6">
      <w:pPr>
        <w:ind w:left="1276" w:hanging="1276"/>
        <w:jc w:val="both"/>
        <w:rPr>
          <w:rFonts w:cs="Simplified Arabic"/>
          <w:sz w:val="28"/>
          <w:szCs w:val="28"/>
          <w:rtl/>
        </w:rPr>
      </w:pPr>
      <w:r>
        <w:rPr>
          <w:rFonts w:cs="Simplified Arabic"/>
          <w:kern w:val="24"/>
          <w:sz w:val="28"/>
          <w:szCs w:val="28"/>
          <w:rtl/>
        </w:rPr>
        <w:t xml:space="preserve">المادة (5) </w:t>
      </w:r>
      <w:r>
        <w:rPr>
          <w:rFonts w:cs="Simplified Arabic"/>
          <w:sz w:val="28"/>
          <w:szCs w:val="28"/>
          <w:rtl/>
        </w:rPr>
        <w:t>:</w:t>
      </w:r>
      <w:r>
        <w:rPr>
          <w:rFonts w:cs="Simplified Arabic"/>
          <w:kern w:val="24"/>
          <w:sz w:val="28"/>
          <w:szCs w:val="28"/>
          <w:rtl/>
        </w:rPr>
        <w:t xml:space="preserve"> أ- على الشركة التي ترغب بشراء أسهم الخزينة التقدم بطلب خطي للحصول على موافقة الهيئة وفقاً للنموذج المعد لذلك مرفقاً به :</w:t>
      </w:r>
    </w:p>
    <w:p w14:paraId="51C0FD8E" w14:textId="77777777" w:rsidR="00695DC6" w:rsidRDefault="00695DC6" w:rsidP="00695DC6">
      <w:pPr>
        <w:ind w:left="1559" w:hanging="425"/>
        <w:jc w:val="both"/>
        <w:rPr>
          <w:rFonts w:cs="Simplified Arabic"/>
          <w:sz w:val="28"/>
          <w:szCs w:val="28"/>
        </w:rPr>
      </w:pPr>
      <w:r>
        <w:rPr>
          <w:rFonts w:cs="Simplified Arabic"/>
          <w:kern w:val="24"/>
          <w:sz w:val="28"/>
          <w:szCs w:val="28"/>
          <w:rtl/>
        </w:rPr>
        <w:t>1- قرار هيئتها العامة في اجتماعها غير العادي المتضمن الموافقة على  شراء وبيع اسهم الخزينة على أن يتضمن القرار ما يلي:</w:t>
      </w:r>
    </w:p>
    <w:p w14:paraId="73CBFF55" w14:textId="77777777" w:rsidR="00695DC6" w:rsidRDefault="00695DC6" w:rsidP="00F371F4">
      <w:pPr>
        <w:numPr>
          <w:ilvl w:val="0"/>
          <w:numId w:val="5"/>
        </w:numPr>
        <w:tabs>
          <w:tab w:val="left" w:pos="360"/>
          <w:tab w:val="left" w:pos="1984"/>
        </w:tabs>
        <w:ind w:left="1267" w:firstLine="292"/>
        <w:contextualSpacing/>
        <w:jc w:val="both"/>
        <w:rPr>
          <w:rFonts w:cs="Simplified Arabic"/>
          <w:sz w:val="28"/>
          <w:szCs w:val="28"/>
        </w:rPr>
      </w:pPr>
      <w:r>
        <w:rPr>
          <w:rFonts w:cs="Simplified Arabic"/>
          <w:kern w:val="24"/>
          <w:sz w:val="28"/>
          <w:szCs w:val="28"/>
          <w:rtl/>
        </w:rPr>
        <w:t>الحد الأقصى لنسبة الأسهم التي تنوي الشركة شراؤها.</w:t>
      </w:r>
    </w:p>
    <w:p w14:paraId="740F5C68" w14:textId="77777777" w:rsidR="00695DC6" w:rsidRDefault="00695DC6" w:rsidP="00F371F4">
      <w:pPr>
        <w:numPr>
          <w:ilvl w:val="0"/>
          <w:numId w:val="5"/>
        </w:numPr>
        <w:tabs>
          <w:tab w:val="left" w:pos="360"/>
          <w:tab w:val="left" w:pos="1984"/>
        </w:tabs>
        <w:ind w:left="1267" w:firstLine="292"/>
        <w:contextualSpacing/>
        <w:jc w:val="both"/>
        <w:rPr>
          <w:rFonts w:cs="Simplified Arabic"/>
          <w:kern w:val="24"/>
          <w:sz w:val="28"/>
          <w:szCs w:val="28"/>
        </w:rPr>
      </w:pPr>
      <w:r>
        <w:rPr>
          <w:rFonts w:cs="Simplified Arabic"/>
          <w:kern w:val="24"/>
          <w:sz w:val="28"/>
          <w:szCs w:val="28"/>
          <w:rtl/>
        </w:rPr>
        <w:t>مبرر الشراء.</w:t>
      </w:r>
    </w:p>
    <w:p w14:paraId="0C58FDCB" w14:textId="77777777" w:rsidR="00695DC6" w:rsidRDefault="00695DC6" w:rsidP="00F371F4">
      <w:pPr>
        <w:numPr>
          <w:ilvl w:val="0"/>
          <w:numId w:val="5"/>
        </w:numPr>
        <w:tabs>
          <w:tab w:val="left" w:pos="360"/>
          <w:tab w:val="left" w:pos="1984"/>
        </w:tabs>
        <w:ind w:left="1267" w:firstLine="292"/>
        <w:contextualSpacing/>
        <w:jc w:val="both"/>
        <w:rPr>
          <w:rFonts w:cs="Simplified Arabic"/>
          <w:kern w:val="24"/>
          <w:sz w:val="28"/>
          <w:szCs w:val="28"/>
        </w:rPr>
      </w:pPr>
      <w:r>
        <w:rPr>
          <w:rFonts w:cs="Simplified Arabic"/>
          <w:kern w:val="24"/>
          <w:sz w:val="28"/>
          <w:szCs w:val="28"/>
          <w:rtl/>
        </w:rPr>
        <w:t>المبالغ المخصصة للشراء.</w:t>
      </w:r>
    </w:p>
    <w:p w14:paraId="4D0CF989" w14:textId="77777777" w:rsidR="00695DC6" w:rsidRDefault="00695DC6" w:rsidP="00695DC6">
      <w:pPr>
        <w:ind w:left="1559" w:hanging="425"/>
        <w:jc w:val="both"/>
        <w:rPr>
          <w:rFonts w:cs="Simplified Arabic"/>
          <w:kern w:val="24"/>
          <w:sz w:val="28"/>
          <w:szCs w:val="28"/>
        </w:rPr>
      </w:pPr>
      <w:r>
        <w:rPr>
          <w:rFonts w:cs="Simplified Arabic"/>
          <w:kern w:val="24"/>
          <w:sz w:val="28"/>
          <w:szCs w:val="28"/>
          <w:rtl/>
        </w:rPr>
        <w:t>2- موافقات الجهات الرسمية التي تخضع الشركة لرقابتها (ان تطلبت التشريعات الخاضعة لها هذه الجهات ذلك).</w:t>
      </w:r>
    </w:p>
    <w:p w14:paraId="05CDDDBB" w14:textId="77777777" w:rsidR="00695DC6" w:rsidRDefault="00695DC6" w:rsidP="00695DC6">
      <w:pPr>
        <w:ind w:left="1559" w:hanging="425"/>
        <w:jc w:val="both"/>
        <w:rPr>
          <w:rFonts w:cs="Simplified Arabic"/>
          <w:kern w:val="24"/>
          <w:sz w:val="28"/>
          <w:szCs w:val="28"/>
          <w:rtl/>
          <w:lang w:bidi="ar-JO"/>
        </w:rPr>
      </w:pPr>
      <w:r>
        <w:rPr>
          <w:rFonts w:cs="Simplified Arabic"/>
          <w:kern w:val="24"/>
          <w:sz w:val="28"/>
          <w:szCs w:val="28"/>
          <w:rtl/>
        </w:rPr>
        <w:t>3- البيانات المالية السنوية المدققة.</w:t>
      </w:r>
    </w:p>
    <w:p w14:paraId="45C0040F" w14:textId="77777777" w:rsidR="00695DC6" w:rsidRDefault="00695DC6" w:rsidP="00F371F4">
      <w:pPr>
        <w:numPr>
          <w:ilvl w:val="0"/>
          <w:numId w:val="6"/>
        </w:numPr>
        <w:tabs>
          <w:tab w:val="left" w:pos="1559"/>
        </w:tabs>
        <w:ind w:left="1701" w:hanging="567"/>
        <w:jc w:val="both"/>
        <w:rPr>
          <w:rFonts w:cs="Simplified Arabic"/>
          <w:kern w:val="24"/>
          <w:sz w:val="28"/>
          <w:szCs w:val="28"/>
          <w:rtl/>
        </w:rPr>
      </w:pPr>
      <w:r>
        <w:rPr>
          <w:rFonts w:cs="Simplified Arabic"/>
          <w:kern w:val="24"/>
          <w:sz w:val="28"/>
          <w:szCs w:val="28"/>
          <w:rtl/>
        </w:rPr>
        <w:t>البيانات المالية المراجعة  للربع الأخير الذي يسبق تاريخ تقديم طلب الشراء.</w:t>
      </w:r>
    </w:p>
    <w:p w14:paraId="726884F8" w14:textId="77777777" w:rsidR="00695DC6" w:rsidRDefault="00695DC6" w:rsidP="00F371F4">
      <w:pPr>
        <w:numPr>
          <w:ilvl w:val="0"/>
          <w:numId w:val="6"/>
        </w:numPr>
        <w:tabs>
          <w:tab w:val="left" w:pos="1559"/>
        </w:tabs>
        <w:ind w:left="1701" w:hanging="567"/>
        <w:jc w:val="both"/>
        <w:rPr>
          <w:rFonts w:cs="Simplified Arabic"/>
          <w:kern w:val="24"/>
          <w:sz w:val="28"/>
          <w:szCs w:val="28"/>
        </w:rPr>
      </w:pPr>
      <w:r>
        <w:rPr>
          <w:rFonts w:cs="Simplified Arabic"/>
          <w:kern w:val="24"/>
          <w:sz w:val="28"/>
          <w:szCs w:val="28"/>
          <w:rtl/>
        </w:rPr>
        <w:t>صيغة الإعلان.</w:t>
      </w:r>
    </w:p>
    <w:p w14:paraId="2EC20FE9" w14:textId="77777777" w:rsidR="00695DC6" w:rsidRDefault="00695DC6" w:rsidP="00695DC6">
      <w:pPr>
        <w:ind w:left="1417" w:hanging="425"/>
        <w:jc w:val="both"/>
        <w:rPr>
          <w:rFonts w:cs="Simplified Arabic"/>
          <w:sz w:val="28"/>
          <w:szCs w:val="28"/>
        </w:rPr>
      </w:pPr>
      <w:r>
        <w:rPr>
          <w:rFonts w:cs="Simplified Arabic"/>
          <w:sz w:val="28"/>
          <w:szCs w:val="28"/>
          <w:rtl/>
        </w:rPr>
        <w:t>ب- يصدر المجلس المفوضين قراره بالموافقة أو الرفض خلال (21) يوم عمل من تاريخ تقديم الطلب مستكملاً لكافة الشروط والمتطلبات ويتم الافصاح عنه.</w:t>
      </w:r>
    </w:p>
    <w:p w14:paraId="65E9342F" w14:textId="77777777" w:rsidR="00695DC6" w:rsidRDefault="00695DC6" w:rsidP="00695DC6">
      <w:pPr>
        <w:ind w:left="1417" w:hanging="425"/>
        <w:jc w:val="both"/>
        <w:rPr>
          <w:rFonts w:cs="Simplified Arabic"/>
          <w:sz w:val="28"/>
          <w:szCs w:val="28"/>
        </w:rPr>
      </w:pPr>
      <w:r>
        <w:rPr>
          <w:rFonts w:cs="Simplified Arabic"/>
          <w:sz w:val="28"/>
          <w:szCs w:val="28"/>
          <w:rtl/>
        </w:rPr>
        <w:t>ج- مع مراعاة تعليمات الإفصاح المعمول بها، على الشركة خلال مدة (4) أيام عمل من تاريخ تبلغها بالموافقة على طلبها الإعلان عــن ما يلي:</w:t>
      </w:r>
    </w:p>
    <w:p w14:paraId="3E83E769" w14:textId="77777777" w:rsidR="00695DC6" w:rsidRDefault="00695DC6" w:rsidP="00F371F4">
      <w:pPr>
        <w:numPr>
          <w:ilvl w:val="1"/>
          <w:numId w:val="7"/>
        </w:numPr>
        <w:tabs>
          <w:tab w:val="left" w:pos="453"/>
        </w:tabs>
        <w:contextualSpacing/>
        <w:jc w:val="both"/>
        <w:rPr>
          <w:rFonts w:cs="Simplified Arabic"/>
          <w:sz w:val="28"/>
          <w:szCs w:val="28"/>
          <w:rtl/>
        </w:rPr>
      </w:pPr>
      <w:r>
        <w:rPr>
          <w:rFonts w:cs="Simplified Arabic"/>
          <w:kern w:val="24"/>
          <w:sz w:val="28"/>
          <w:szCs w:val="28"/>
          <w:rtl/>
        </w:rPr>
        <w:t>قرار الهيئة العامة.</w:t>
      </w:r>
    </w:p>
    <w:p w14:paraId="6551760B" w14:textId="77777777" w:rsidR="00695DC6" w:rsidRDefault="00695DC6" w:rsidP="00F371F4">
      <w:pPr>
        <w:numPr>
          <w:ilvl w:val="1"/>
          <w:numId w:val="7"/>
        </w:numPr>
        <w:tabs>
          <w:tab w:val="left" w:pos="453"/>
        </w:tabs>
        <w:contextualSpacing/>
        <w:jc w:val="both"/>
        <w:rPr>
          <w:rFonts w:cs="Simplified Arabic"/>
          <w:sz w:val="28"/>
          <w:szCs w:val="28"/>
        </w:rPr>
      </w:pPr>
      <w:r>
        <w:rPr>
          <w:rFonts w:cs="Simplified Arabic"/>
          <w:kern w:val="24"/>
          <w:sz w:val="28"/>
          <w:szCs w:val="28"/>
          <w:rtl/>
          <w:lang w:bidi="ar-JO"/>
        </w:rPr>
        <w:t>الموافقات الرسمية.</w:t>
      </w:r>
    </w:p>
    <w:p w14:paraId="012A681B" w14:textId="77777777" w:rsidR="00695DC6" w:rsidRDefault="00695DC6" w:rsidP="00F371F4">
      <w:pPr>
        <w:numPr>
          <w:ilvl w:val="1"/>
          <w:numId w:val="7"/>
        </w:numPr>
        <w:tabs>
          <w:tab w:val="left" w:pos="453"/>
        </w:tabs>
        <w:contextualSpacing/>
        <w:jc w:val="both"/>
        <w:rPr>
          <w:rFonts w:cs="Simplified Arabic"/>
          <w:sz w:val="28"/>
          <w:szCs w:val="28"/>
        </w:rPr>
      </w:pPr>
      <w:r>
        <w:rPr>
          <w:rFonts w:cs="Simplified Arabic"/>
          <w:kern w:val="24"/>
          <w:sz w:val="28"/>
          <w:szCs w:val="28"/>
          <w:rtl/>
        </w:rPr>
        <w:t>تاريخ بدء عملية الشراء.</w:t>
      </w:r>
    </w:p>
    <w:p w14:paraId="52E87AB2" w14:textId="77777777" w:rsidR="00695DC6" w:rsidRDefault="00695DC6" w:rsidP="00F371F4">
      <w:pPr>
        <w:numPr>
          <w:ilvl w:val="1"/>
          <w:numId w:val="7"/>
        </w:numPr>
        <w:tabs>
          <w:tab w:val="left" w:pos="453"/>
        </w:tabs>
        <w:contextualSpacing/>
        <w:jc w:val="both"/>
        <w:rPr>
          <w:rFonts w:cs="Simplified Arabic"/>
          <w:sz w:val="28"/>
          <w:szCs w:val="28"/>
        </w:rPr>
      </w:pPr>
      <w:r>
        <w:rPr>
          <w:rFonts w:cs="Simplified Arabic"/>
          <w:kern w:val="24"/>
          <w:sz w:val="28"/>
          <w:szCs w:val="28"/>
          <w:rtl/>
        </w:rPr>
        <w:t>شركات الوساطة المالية التي سيتم التنفيذ من خلالها.</w:t>
      </w:r>
    </w:p>
    <w:p w14:paraId="3BB7E2EB" w14:textId="77777777" w:rsidR="00695DC6" w:rsidRDefault="00695DC6" w:rsidP="00695DC6">
      <w:pPr>
        <w:ind w:left="1417" w:hanging="425"/>
        <w:jc w:val="both"/>
        <w:rPr>
          <w:rFonts w:cs="Simplified Arabic"/>
          <w:sz w:val="28"/>
          <w:szCs w:val="28"/>
        </w:rPr>
      </w:pPr>
      <w:r>
        <w:rPr>
          <w:rFonts w:cs="Simplified Arabic"/>
          <w:sz w:val="28"/>
          <w:szCs w:val="28"/>
          <w:rtl/>
        </w:rPr>
        <w:t>د-  يحظر على الشركة البدء بتنفيذ عملية الشراء قبل مرور (7) أيام عمل من تاريخ آخر إعلان.</w:t>
      </w:r>
    </w:p>
    <w:p w14:paraId="18893807" w14:textId="77777777" w:rsidR="00695DC6" w:rsidRDefault="00695DC6" w:rsidP="00695DC6">
      <w:pPr>
        <w:ind w:left="1417" w:hanging="1417"/>
        <w:jc w:val="both"/>
        <w:rPr>
          <w:rFonts w:cs="Simplified Arabic"/>
          <w:sz w:val="28"/>
          <w:szCs w:val="28"/>
          <w:rtl/>
        </w:rPr>
      </w:pPr>
      <w:r>
        <w:rPr>
          <w:rFonts w:cs="Simplified Arabic"/>
          <w:sz w:val="28"/>
          <w:szCs w:val="28"/>
          <w:rtl/>
        </w:rPr>
        <w:t>المادة (6) :  تتم عملية الشراء من خلال السوق مع مراعاة ما يلي:</w:t>
      </w:r>
    </w:p>
    <w:p w14:paraId="6337122C" w14:textId="77777777" w:rsidR="00695DC6" w:rsidRDefault="00695DC6" w:rsidP="00F371F4">
      <w:pPr>
        <w:numPr>
          <w:ilvl w:val="0"/>
          <w:numId w:val="8"/>
        </w:numPr>
        <w:tabs>
          <w:tab w:val="left" w:pos="1417"/>
        </w:tabs>
        <w:ind w:left="1417" w:hanging="283"/>
        <w:jc w:val="both"/>
        <w:rPr>
          <w:rFonts w:cs="Simplified Arabic"/>
          <w:kern w:val="24"/>
          <w:sz w:val="28"/>
          <w:szCs w:val="28"/>
          <w:rtl/>
        </w:rPr>
      </w:pPr>
      <w:r>
        <w:rPr>
          <w:rFonts w:cs="Simplified Arabic"/>
          <w:kern w:val="24"/>
          <w:sz w:val="28"/>
          <w:szCs w:val="28"/>
          <w:rtl/>
        </w:rPr>
        <w:t xml:space="preserve"> أن لا يتجاوز الطلب اليومي في جلسة التداول الواحدة ما نسبته (25% ) من معدل التداول اليومي للسهم.</w:t>
      </w:r>
    </w:p>
    <w:p w14:paraId="52C11393" w14:textId="77777777" w:rsidR="00695DC6" w:rsidRDefault="00695DC6" w:rsidP="00F371F4">
      <w:pPr>
        <w:pStyle w:val="NormalWeb"/>
        <w:numPr>
          <w:ilvl w:val="0"/>
          <w:numId w:val="8"/>
        </w:numPr>
        <w:bidi/>
        <w:spacing w:before="0" w:beforeAutospacing="0" w:after="0" w:afterAutospacing="0"/>
        <w:ind w:hanging="577"/>
        <w:jc w:val="both"/>
        <w:rPr>
          <w:rFonts w:cs="Simplified Arabic"/>
          <w:kern w:val="24"/>
          <w:sz w:val="28"/>
          <w:szCs w:val="28"/>
        </w:rPr>
      </w:pPr>
      <w:r>
        <w:rPr>
          <w:rFonts w:cs="Simplified Arabic"/>
          <w:kern w:val="24"/>
          <w:sz w:val="28"/>
          <w:szCs w:val="28"/>
          <w:rtl/>
        </w:rPr>
        <w:lastRenderedPageBreak/>
        <w:t xml:space="preserve"> </w:t>
      </w:r>
      <w:r>
        <w:rPr>
          <w:rFonts w:cs="Simplified Arabic" w:hint="cs"/>
          <w:kern w:val="24"/>
          <w:sz w:val="28"/>
          <w:szCs w:val="28"/>
          <w:rtl/>
        </w:rPr>
        <w:t>يجوز للشركة تجاوز النسبة المشار إليها في البند (أ) أعلاه في حال كان معدل  التداول اليومي للسهم منخفضاً على أن لا تتجاوز هذه النسبة في أي حال من الأحوال (50%) من معدل التداول اليومي للسهم، شريطة الحصول على موافقة المجلس المسبقة على ذلك والإعلان عن ذلك للجمهور.</w:t>
      </w:r>
    </w:p>
    <w:p w14:paraId="5418D654" w14:textId="77777777" w:rsidR="00695DC6" w:rsidRDefault="00695DC6" w:rsidP="00695DC6">
      <w:pPr>
        <w:pStyle w:val="NormalWeb"/>
        <w:bidi/>
        <w:spacing w:before="0" w:beforeAutospacing="0" w:after="0" w:afterAutospacing="0"/>
        <w:ind w:firstLine="992"/>
        <w:jc w:val="both"/>
        <w:rPr>
          <w:rFonts w:cs="Simplified Arabic"/>
          <w:kern w:val="24"/>
          <w:sz w:val="28"/>
          <w:szCs w:val="28"/>
          <w:rtl/>
        </w:rPr>
      </w:pPr>
      <w:r>
        <w:rPr>
          <w:rFonts w:cs="Simplified Arabic"/>
          <w:kern w:val="24"/>
          <w:sz w:val="28"/>
          <w:szCs w:val="28"/>
          <w:rtl/>
        </w:rPr>
        <w:t xml:space="preserve">ج- ان تقوم الشركة بتنفيذ عملية الشراء خلال مدة لا تتجاوز سنة واحدة من تاريخ اول عملية  </w:t>
      </w:r>
    </w:p>
    <w:p w14:paraId="57E32BE2" w14:textId="77777777" w:rsidR="00695DC6" w:rsidRDefault="00695DC6" w:rsidP="00695DC6">
      <w:pPr>
        <w:pStyle w:val="NormalWeb"/>
        <w:bidi/>
        <w:spacing w:before="0" w:beforeAutospacing="0" w:after="0" w:afterAutospacing="0"/>
        <w:ind w:firstLine="992"/>
        <w:jc w:val="both"/>
        <w:rPr>
          <w:rFonts w:cs="Simplified Arabic"/>
          <w:sz w:val="28"/>
          <w:szCs w:val="28"/>
          <w:rtl/>
        </w:rPr>
      </w:pPr>
      <w:r>
        <w:rPr>
          <w:rFonts w:cs="Simplified Arabic"/>
          <w:kern w:val="24"/>
          <w:sz w:val="28"/>
          <w:szCs w:val="28"/>
          <w:rtl/>
        </w:rPr>
        <w:t xml:space="preserve">     شراء.</w:t>
      </w:r>
    </w:p>
    <w:p w14:paraId="41174F00" w14:textId="77777777" w:rsidR="00695DC6" w:rsidRDefault="00695DC6" w:rsidP="00695DC6">
      <w:pPr>
        <w:pStyle w:val="NormalWeb"/>
        <w:bidi/>
        <w:spacing w:before="0" w:beforeAutospacing="0" w:after="0" w:afterAutospacing="0"/>
        <w:ind w:firstLine="992"/>
        <w:jc w:val="both"/>
        <w:rPr>
          <w:rFonts w:cs="Simplified Arabic"/>
          <w:sz w:val="28"/>
          <w:szCs w:val="28"/>
        </w:rPr>
      </w:pPr>
      <w:r>
        <w:rPr>
          <w:rFonts w:cs="Simplified Arabic"/>
          <w:kern w:val="24"/>
          <w:sz w:val="28"/>
          <w:szCs w:val="28"/>
          <w:rtl/>
        </w:rPr>
        <w:t>د- يمنع شراء أسهم الخزينة عن طريق الصفقات.</w:t>
      </w:r>
    </w:p>
    <w:p w14:paraId="363E7AEF" w14:textId="77777777" w:rsidR="00695DC6" w:rsidRDefault="00695DC6" w:rsidP="00695DC6">
      <w:pPr>
        <w:ind w:left="1332" w:hanging="432"/>
        <w:jc w:val="both"/>
        <w:rPr>
          <w:rFonts w:cs="Simplified Arabic"/>
          <w:sz w:val="28"/>
          <w:szCs w:val="28"/>
          <w:lang w:bidi="ar-JO"/>
        </w:rPr>
      </w:pPr>
      <w:r>
        <w:rPr>
          <w:rFonts w:cs="Simplified Arabic"/>
          <w:kern w:val="24"/>
          <w:sz w:val="28"/>
          <w:szCs w:val="28"/>
          <w:rtl/>
          <w:lang w:bidi="ar-JO"/>
        </w:rPr>
        <w:t>هـ- يحظر على الشركة تنفيذ عمليات الشراء لأسهمها بسعر أعلى من سعر أخر عملية تم تنفيذها أثناء   جلسة التداول.</w:t>
      </w:r>
    </w:p>
    <w:p w14:paraId="15FEE4B0" w14:textId="77777777" w:rsidR="00695DC6" w:rsidRDefault="00695DC6" w:rsidP="00695DC6">
      <w:pPr>
        <w:ind w:left="900"/>
        <w:jc w:val="both"/>
        <w:rPr>
          <w:rFonts w:cs="Simplified Arabic"/>
          <w:sz w:val="28"/>
          <w:szCs w:val="28"/>
          <w:rtl/>
          <w:lang w:bidi="ar-JO"/>
        </w:rPr>
      </w:pPr>
    </w:p>
    <w:p w14:paraId="6E9800D0" w14:textId="77777777" w:rsidR="00695DC6" w:rsidRDefault="00695DC6" w:rsidP="00695DC6">
      <w:pPr>
        <w:pStyle w:val="NormalWeb"/>
        <w:bidi/>
        <w:spacing w:before="0" w:beforeAutospacing="0" w:after="0" w:afterAutospacing="0"/>
        <w:ind w:left="1134" w:hanging="1134"/>
        <w:jc w:val="both"/>
        <w:rPr>
          <w:rFonts w:cs="Simplified Arabic"/>
          <w:kern w:val="24"/>
          <w:sz w:val="28"/>
          <w:szCs w:val="28"/>
          <w:rtl/>
        </w:rPr>
      </w:pPr>
      <w:r>
        <w:rPr>
          <w:rFonts w:cs="Simplified Arabic"/>
          <w:kern w:val="24"/>
          <w:sz w:val="28"/>
          <w:szCs w:val="28"/>
          <w:rtl/>
        </w:rPr>
        <w:t>المادة (7): تلتزم الشركة بالإضافة إلى متطلبات الإفصاح المنصوص عليها في تعليمات إفصاح الشركات المصدرة والمعايير المحاسبية ومعايير التدقيق لسنة 2004 ، بالإفصاح عن ما يلي:</w:t>
      </w:r>
    </w:p>
    <w:p w14:paraId="58641356" w14:textId="77777777" w:rsidR="00695DC6" w:rsidRDefault="00695DC6" w:rsidP="00F371F4">
      <w:pPr>
        <w:numPr>
          <w:ilvl w:val="0"/>
          <w:numId w:val="9"/>
        </w:numPr>
        <w:ind w:left="1473" w:hanging="339"/>
        <w:jc w:val="both"/>
        <w:rPr>
          <w:rFonts w:cs="Simplified Arabic"/>
          <w:sz w:val="28"/>
          <w:szCs w:val="28"/>
        </w:rPr>
      </w:pPr>
      <w:r>
        <w:rPr>
          <w:rFonts w:cs="Simplified Arabic"/>
          <w:kern w:val="24"/>
          <w:sz w:val="28"/>
          <w:szCs w:val="28"/>
          <w:rtl/>
        </w:rPr>
        <w:t>الإفصاح بشكل أسبوعي عن عدد الأسهم التي تم شراؤها، متوسط السعر الذي تم التنفيذ عليه،  نسبة الأسهم المتبقية المنوي شراؤها.</w:t>
      </w:r>
    </w:p>
    <w:p w14:paraId="1246BA1D" w14:textId="77777777" w:rsidR="00695DC6" w:rsidRDefault="00695DC6" w:rsidP="00F371F4">
      <w:pPr>
        <w:pStyle w:val="ListParagraph"/>
        <w:numPr>
          <w:ilvl w:val="0"/>
          <w:numId w:val="9"/>
        </w:numPr>
        <w:jc w:val="both"/>
        <w:rPr>
          <w:sz w:val="28"/>
          <w:szCs w:val="28"/>
        </w:rPr>
      </w:pPr>
      <w:r>
        <w:rPr>
          <w:rFonts w:cs="Simplified Arabic"/>
          <w:sz w:val="28"/>
          <w:szCs w:val="28"/>
          <w:rtl/>
        </w:rPr>
        <w:t>الإفصاح عن أسباب العدول عن تنفيذ و/أو عدم الاستمرار بشراء أسهم الخزينة.</w:t>
      </w:r>
    </w:p>
    <w:p w14:paraId="3E5EA548" w14:textId="77777777" w:rsidR="00695DC6" w:rsidRDefault="00695DC6" w:rsidP="00695DC6">
      <w:pPr>
        <w:pStyle w:val="NormalWeb"/>
        <w:bidi/>
        <w:spacing w:before="0" w:beforeAutospacing="0" w:after="0" w:afterAutospacing="0"/>
        <w:ind w:left="1134" w:hanging="1134"/>
        <w:jc w:val="both"/>
        <w:rPr>
          <w:rFonts w:cs="Simplified Arabic"/>
          <w:kern w:val="24"/>
          <w:sz w:val="28"/>
          <w:szCs w:val="28"/>
          <w:rtl/>
        </w:rPr>
      </w:pPr>
      <w:r>
        <w:rPr>
          <w:rFonts w:cs="Simplified Arabic"/>
          <w:kern w:val="24"/>
          <w:sz w:val="28"/>
          <w:szCs w:val="28"/>
          <w:rtl/>
        </w:rPr>
        <w:t>المادة (8): لا تتمتع أسهم الخزينة بأي حقوق في الأرباح التي توزعها الشركة على المساهمين، وتستثنى من المشاركة والتصويت في اجتماعات الهيئة العامة للشركة والتمثيل في مجلس الادارة.</w:t>
      </w:r>
    </w:p>
    <w:p w14:paraId="4FF77E37" w14:textId="77777777" w:rsidR="00695DC6" w:rsidRDefault="00695DC6" w:rsidP="00695DC6">
      <w:pPr>
        <w:pStyle w:val="NormalWeb"/>
        <w:bidi/>
        <w:spacing w:before="0" w:beforeAutospacing="0" w:after="0" w:afterAutospacing="0"/>
        <w:ind w:left="1134" w:hanging="1134"/>
        <w:jc w:val="both"/>
        <w:rPr>
          <w:rFonts w:cs="Simplified Arabic"/>
          <w:kern w:val="24"/>
          <w:sz w:val="28"/>
          <w:szCs w:val="28"/>
          <w:rtl/>
        </w:rPr>
      </w:pPr>
      <w:r>
        <w:rPr>
          <w:rFonts w:cs="Simplified Arabic"/>
          <w:kern w:val="24"/>
          <w:sz w:val="28"/>
          <w:szCs w:val="28"/>
          <w:rtl/>
        </w:rPr>
        <w:t>المادة (9): يجب أن لا تقل فترة الاحتفاظ بأسهم الخزينة عن ستة أشهر من تاريخ آخر عملية شراء وأن لا تزيد عن ثمانية عشر شهراً من نفس التاريخ.</w:t>
      </w:r>
    </w:p>
    <w:p w14:paraId="64B1F39F" w14:textId="77777777" w:rsidR="00695DC6" w:rsidRDefault="00695DC6" w:rsidP="00695DC6">
      <w:pPr>
        <w:pStyle w:val="NormalWeb"/>
        <w:bidi/>
        <w:spacing w:before="0" w:beforeAutospacing="0" w:after="0" w:afterAutospacing="0"/>
        <w:ind w:left="1134" w:hanging="1134"/>
        <w:jc w:val="both"/>
        <w:rPr>
          <w:rFonts w:cs="Simplified Arabic"/>
          <w:kern w:val="24"/>
          <w:sz w:val="28"/>
          <w:szCs w:val="28"/>
          <w:rtl/>
        </w:rPr>
      </w:pPr>
      <w:r>
        <w:rPr>
          <w:rFonts w:cs="Simplified Arabic"/>
          <w:kern w:val="24"/>
          <w:sz w:val="28"/>
          <w:szCs w:val="28"/>
          <w:rtl/>
        </w:rPr>
        <w:t>المادة (10): لا يجوز للشركة إصدار أي أوراق مالية جديدة خلال مدة احتفاظها بأسهم الخزينة.</w:t>
      </w:r>
    </w:p>
    <w:p w14:paraId="19DC0D54" w14:textId="77777777" w:rsidR="00695DC6" w:rsidRDefault="00695DC6" w:rsidP="00695DC6">
      <w:pPr>
        <w:pStyle w:val="NormalWeb"/>
        <w:bidi/>
        <w:spacing w:before="0" w:beforeAutospacing="0" w:after="0" w:afterAutospacing="0"/>
        <w:ind w:left="1134" w:hanging="1134"/>
        <w:jc w:val="both"/>
        <w:rPr>
          <w:rFonts w:cs="Simplified Arabic"/>
          <w:kern w:val="24"/>
          <w:sz w:val="28"/>
          <w:szCs w:val="28"/>
          <w:rtl/>
        </w:rPr>
      </w:pPr>
    </w:p>
    <w:p w14:paraId="29F81EF1" w14:textId="77777777" w:rsidR="00695DC6" w:rsidRDefault="00695DC6" w:rsidP="00695DC6">
      <w:pPr>
        <w:pStyle w:val="NormalWeb"/>
        <w:bidi/>
        <w:spacing w:before="0" w:beforeAutospacing="0" w:after="0" w:afterAutospacing="0"/>
        <w:ind w:left="1134" w:hanging="1134"/>
        <w:jc w:val="both"/>
        <w:rPr>
          <w:rFonts w:cs="Simplified Arabic"/>
          <w:kern w:val="24"/>
          <w:sz w:val="28"/>
          <w:szCs w:val="28"/>
        </w:rPr>
      </w:pPr>
      <w:r>
        <w:rPr>
          <w:rFonts w:cs="Simplified Arabic"/>
          <w:kern w:val="24"/>
          <w:sz w:val="28"/>
          <w:szCs w:val="28"/>
          <w:rtl/>
        </w:rPr>
        <w:t>المادة (11):  يتعين على الشركة قبل البدء ببيع أسهم الخزينة القيام بما يلي :</w:t>
      </w:r>
    </w:p>
    <w:p w14:paraId="2EC7CBB5" w14:textId="77777777" w:rsidR="00695DC6" w:rsidRDefault="00695DC6" w:rsidP="00695DC6">
      <w:pPr>
        <w:ind w:firstLine="1276"/>
        <w:jc w:val="both"/>
        <w:rPr>
          <w:rFonts w:cs="Simplified Arabic"/>
          <w:sz w:val="28"/>
          <w:szCs w:val="28"/>
          <w:rtl/>
        </w:rPr>
      </w:pPr>
      <w:r>
        <w:rPr>
          <w:rFonts w:eastAsia="+mn-ea" w:cs="Simplified Arabic"/>
          <w:kern w:val="24"/>
          <w:sz w:val="28"/>
          <w:szCs w:val="28"/>
          <w:rtl/>
          <w:lang w:bidi="ar-JO"/>
        </w:rPr>
        <w:t>أ- الافصاح عن قرار</w:t>
      </w:r>
      <w:r>
        <w:rPr>
          <w:rFonts w:eastAsia="+mn-ea" w:cs="Simplified Arabic"/>
          <w:i/>
          <w:iCs/>
          <w:kern w:val="24"/>
          <w:sz w:val="28"/>
          <w:szCs w:val="28"/>
          <w:rtl/>
          <w:lang w:bidi="ar-JO"/>
        </w:rPr>
        <w:t xml:space="preserve"> مجلس ادارتها</w:t>
      </w:r>
      <w:r>
        <w:rPr>
          <w:rFonts w:eastAsia="+mn-ea" w:cs="Simplified Arabic"/>
          <w:kern w:val="24"/>
          <w:sz w:val="28"/>
          <w:szCs w:val="28"/>
          <w:rtl/>
          <w:lang w:bidi="ar-JO"/>
        </w:rPr>
        <w:t xml:space="preserve"> ببيع اسهم الخزينة فور اتخاذه.</w:t>
      </w:r>
    </w:p>
    <w:p w14:paraId="41DEB585" w14:textId="77777777" w:rsidR="00695DC6" w:rsidRDefault="00695DC6" w:rsidP="00695DC6">
      <w:pPr>
        <w:pStyle w:val="ListParagraph"/>
        <w:ind w:left="1190"/>
        <w:jc w:val="both"/>
        <w:rPr>
          <w:rFonts w:eastAsia="+mn-ea" w:cs="Simplified Arabic"/>
          <w:kern w:val="24"/>
          <w:sz w:val="28"/>
          <w:szCs w:val="28"/>
          <w:lang w:bidi="ar-JO"/>
        </w:rPr>
      </w:pPr>
      <w:r>
        <w:rPr>
          <w:rFonts w:eastAsia="+mn-ea" w:cs="Simplified Arabic"/>
          <w:kern w:val="24"/>
          <w:sz w:val="28"/>
          <w:szCs w:val="28"/>
          <w:rtl/>
          <w:lang w:bidi="ar-JO"/>
        </w:rPr>
        <w:t xml:space="preserve">ب-إعلام الهيئة مسبقاً عن بدء عملية البيع، وشركات الوساطة التي سيتم التنفيذ من </w:t>
      </w:r>
    </w:p>
    <w:p w14:paraId="17E69632" w14:textId="77777777" w:rsidR="00695DC6" w:rsidRDefault="00695DC6" w:rsidP="00695DC6">
      <w:pPr>
        <w:ind w:left="360"/>
        <w:jc w:val="both"/>
        <w:rPr>
          <w:rFonts w:eastAsia="+mn-ea" w:cs="Simplified Arabic"/>
          <w:kern w:val="24"/>
          <w:sz w:val="28"/>
          <w:szCs w:val="28"/>
          <w:rtl/>
          <w:lang w:bidi="ar-JO"/>
        </w:rPr>
      </w:pPr>
      <w:r>
        <w:rPr>
          <w:rFonts w:eastAsia="+mn-ea" w:cs="Simplified Arabic"/>
          <w:kern w:val="24"/>
          <w:sz w:val="28"/>
          <w:szCs w:val="28"/>
          <w:rtl/>
          <w:lang w:bidi="ar-JO"/>
        </w:rPr>
        <w:t xml:space="preserve">             خلالها.</w:t>
      </w:r>
    </w:p>
    <w:p w14:paraId="041CBEB4" w14:textId="77777777" w:rsidR="00695DC6" w:rsidRDefault="00695DC6" w:rsidP="00695DC6">
      <w:pPr>
        <w:ind w:left="1757" w:hanging="567"/>
        <w:jc w:val="both"/>
        <w:rPr>
          <w:rFonts w:cs="Simplified Arabic"/>
          <w:sz w:val="28"/>
          <w:szCs w:val="28"/>
          <w:rtl/>
        </w:rPr>
      </w:pPr>
      <w:r>
        <w:rPr>
          <w:rFonts w:eastAsia="+mn-ea" w:cs="Simplified Arabic"/>
          <w:kern w:val="24"/>
          <w:sz w:val="28"/>
          <w:szCs w:val="28"/>
          <w:rtl/>
          <w:lang w:bidi="ar-JO"/>
        </w:rPr>
        <w:lastRenderedPageBreak/>
        <w:t xml:space="preserve">ج- الإعلان عن رغبة الشركة بيع تلك الأسهم، وتاريخ بدء البيع وشركات الوساطة التي   سيتم التنفيذ من خلالها. </w:t>
      </w:r>
    </w:p>
    <w:p w14:paraId="5DCCBE41" w14:textId="77777777" w:rsidR="00695DC6" w:rsidRDefault="00695DC6" w:rsidP="00695DC6">
      <w:pPr>
        <w:ind w:firstLine="1276"/>
        <w:jc w:val="both"/>
        <w:rPr>
          <w:rFonts w:eastAsia="+mn-ea" w:cs="Simplified Arabic"/>
          <w:kern w:val="24"/>
          <w:sz w:val="28"/>
          <w:szCs w:val="28"/>
          <w:lang w:bidi="ar-JO"/>
        </w:rPr>
      </w:pPr>
      <w:r>
        <w:rPr>
          <w:rFonts w:eastAsia="+mn-ea" w:cs="Simplified Arabic"/>
          <w:kern w:val="24"/>
          <w:sz w:val="28"/>
          <w:szCs w:val="28"/>
          <w:rtl/>
          <w:lang w:bidi="ar-JO"/>
        </w:rPr>
        <w:t>د- يحظر على الشركة البدء بتنفيذ عملية البيع قبل مرور (7) أيام عمل من تاريخ اخر</w:t>
      </w:r>
    </w:p>
    <w:p w14:paraId="12ABACAA" w14:textId="77777777" w:rsidR="00695DC6" w:rsidRDefault="00695DC6" w:rsidP="00695DC6">
      <w:pPr>
        <w:ind w:firstLine="1276"/>
        <w:jc w:val="both"/>
        <w:rPr>
          <w:rFonts w:eastAsia="+mn-ea" w:cs="Simplified Arabic"/>
          <w:kern w:val="24"/>
          <w:sz w:val="28"/>
          <w:szCs w:val="28"/>
          <w:rtl/>
          <w:lang w:bidi="ar-JO"/>
        </w:rPr>
      </w:pPr>
      <w:r>
        <w:rPr>
          <w:rFonts w:eastAsia="+mn-ea" w:cs="Simplified Arabic"/>
          <w:kern w:val="24"/>
          <w:sz w:val="28"/>
          <w:szCs w:val="28"/>
          <w:rtl/>
          <w:lang w:bidi="ar-JO"/>
        </w:rPr>
        <w:t xml:space="preserve">   إعلان.</w:t>
      </w:r>
    </w:p>
    <w:p w14:paraId="5F0BC28F" w14:textId="77777777" w:rsidR="00695DC6" w:rsidRDefault="00695DC6" w:rsidP="00695DC6">
      <w:pPr>
        <w:ind w:left="1473" w:hanging="339"/>
        <w:jc w:val="both"/>
        <w:rPr>
          <w:rFonts w:eastAsia="+mn-ea" w:cs="Simplified Arabic"/>
          <w:kern w:val="24"/>
          <w:sz w:val="28"/>
          <w:szCs w:val="28"/>
          <w:rtl/>
          <w:lang w:bidi="ar-JO"/>
        </w:rPr>
      </w:pPr>
      <w:r>
        <w:rPr>
          <w:rFonts w:eastAsia="+mn-ea" w:cs="Simplified Arabic"/>
          <w:kern w:val="24"/>
          <w:sz w:val="28"/>
          <w:szCs w:val="28"/>
          <w:rtl/>
          <w:lang w:bidi="ar-JO"/>
        </w:rPr>
        <w:t>هـ) الإفصاح بشكل أسبوعي عن عدد الأسهم التي تم بيعها، متوسط السعر الذي تم التنفيذ عليه،  نسبة الأسهم المتبقية المنوي بيعها.</w:t>
      </w:r>
    </w:p>
    <w:p w14:paraId="6133C8C1" w14:textId="77777777" w:rsidR="00695DC6" w:rsidRDefault="00695DC6" w:rsidP="00695DC6">
      <w:pPr>
        <w:ind w:firstLine="1134"/>
        <w:jc w:val="both"/>
        <w:rPr>
          <w:rFonts w:eastAsia="+mn-ea" w:cs="Simplified Arabic"/>
          <w:kern w:val="24"/>
          <w:sz w:val="28"/>
          <w:szCs w:val="28"/>
          <w:rtl/>
          <w:lang w:bidi="ar-JO"/>
        </w:rPr>
      </w:pPr>
      <w:r>
        <w:rPr>
          <w:rFonts w:eastAsia="+mn-ea" w:cs="Simplified Arabic"/>
          <w:kern w:val="24"/>
          <w:sz w:val="28"/>
          <w:szCs w:val="28"/>
          <w:rtl/>
          <w:lang w:bidi="ar-JO"/>
        </w:rPr>
        <w:t>و) الإفصاح عن أسباب العدول عن تنفيذ و/أو عدم الاستمرار ببيع أسهم الخزينة.</w:t>
      </w:r>
    </w:p>
    <w:p w14:paraId="1AA98808" w14:textId="77777777" w:rsidR="00695DC6" w:rsidRDefault="00695DC6" w:rsidP="00695DC6">
      <w:pPr>
        <w:jc w:val="both"/>
        <w:rPr>
          <w:rFonts w:cs="Simplified Arabic"/>
          <w:sz w:val="28"/>
          <w:szCs w:val="28"/>
          <w:rtl/>
          <w:lang w:bidi="ar-JO"/>
        </w:rPr>
      </w:pPr>
      <w:r>
        <w:rPr>
          <w:rFonts w:cs="Simplified Arabic"/>
          <w:kern w:val="24"/>
          <w:sz w:val="28"/>
          <w:szCs w:val="28"/>
          <w:rtl/>
        </w:rPr>
        <w:t>المادة (12)</w:t>
      </w:r>
      <w:r>
        <w:rPr>
          <w:rFonts w:cs="Simplified Arabic"/>
          <w:sz w:val="28"/>
          <w:szCs w:val="28"/>
          <w:rtl/>
          <w:lang w:bidi="ar-JO"/>
        </w:rPr>
        <w:t>:</w:t>
      </w:r>
    </w:p>
    <w:p w14:paraId="74D44E4E" w14:textId="77777777" w:rsidR="00695DC6" w:rsidRDefault="00695DC6" w:rsidP="00F371F4">
      <w:pPr>
        <w:numPr>
          <w:ilvl w:val="0"/>
          <w:numId w:val="10"/>
        </w:numPr>
        <w:ind w:left="1559" w:hanging="425"/>
        <w:contextualSpacing/>
        <w:jc w:val="both"/>
        <w:rPr>
          <w:rFonts w:cs="Simplified Arabic"/>
          <w:sz w:val="28"/>
          <w:szCs w:val="28"/>
          <w:rtl/>
        </w:rPr>
      </w:pPr>
      <w:r>
        <w:rPr>
          <w:rFonts w:cs="Simplified Arabic"/>
          <w:kern w:val="24"/>
          <w:sz w:val="28"/>
          <w:szCs w:val="28"/>
          <w:rtl/>
        </w:rPr>
        <w:t>في حال عدم بيع أسهم الخزينة خلال المدة المحددة في هذه التعليمات يتعين على الشركة اعلام الهيئة باسباب ذلك قبل (30) يوم على الأقل من انتهاء هذه المدة.</w:t>
      </w:r>
    </w:p>
    <w:p w14:paraId="0FCCF768" w14:textId="77777777" w:rsidR="00695DC6" w:rsidRDefault="00695DC6" w:rsidP="00F371F4">
      <w:pPr>
        <w:numPr>
          <w:ilvl w:val="0"/>
          <w:numId w:val="10"/>
        </w:numPr>
        <w:ind w:left="1559" w:hanging="425"/>
        <w:contextualSpacing/>
        <w:jc w:val="both"/>
        <w:rPr>
          <w:rFonts w:cs="Simplified Arabic"/>
          <w:sz w:val="28"/>
          <w:szCs w:val="28"/>
        </w:rPr>
      </w:pPr>
      <w:r>
        <w:rPr>
          <w:rFonts w:cs="Simplified Arabic"/>
          <w:kern w:val="24"/>
          <w:sz w:val="28"/>
          <w:szCs w:val="28"/>
          <w:rtl/>
        </w:rPr>
        <w:t>للمجلس وبناءً على طلب مبرر من الشركة، تمديد فترة الاحتفاظ بالأسهم للمدة التي يراها مناسبة وفقاً لما تقتضية المصلحة العامة</w:t>
      </w:r>
      <w:r>
        <w:rPr>
          <w:rFonts w:cs="Simplified Arabic"/>
          <w:sz w:val="28"/>
          <w:szCs w:val="28"/>
          <w:rtl/>
        </w:rPr>
        <w:t>.</w:t>
      </w:r>
    </w:p>
    <w:p w14:paraId="453C0801" w14:textId="77777777" w:rsidR="00695DC6" w:rsidRDefault="00695DC6" w:rsidP="00695DC6">
      <w:pPr>
        <w:ind w:left="1559"/>
        <w:contextualSpacing/>
        <w:jc w:val="both"/>
        <w:rPr>
          <w:rFonts w:cs="Simplified Arabic"/>
          <w:sz w:val="28"/>
          <w:szCs w:val="28"/>
        </w:rPr>
      </w:pPr>
    </w:p>
    <w:p w14:paraId="2B0BE32F" w14:textId="77777777" w:rsidR="00695DC6" w:rsidRDefault="00695DC6" w:rsidP="00695DC6">
      <w:pPr>
        <w:tabs>
          <w:tab w:val="left" w:pos="1276"/>
        </w:tabs>
        <w:ind w:left="1276" w:hanging="1276"/>
        <w:jc w:val="both"/>
        <w:rPr>
          <w:rFonts w:cs="Simplified Arabic"/>
          <w:kern w:val="24"/>
          <w:sz w:val="28"/>
          <w:szCs w:val="28"/>
        </w:rPr>
      </w:pPr>
      <w:r>
        <w:rPr>
          <w:rFonts w:cs="Simplified Arabic"/>
          <w:kern w:val="24"/>
          <w:sz w:val="28"/>
          <w:szCs w:val="28"/>
          <w:rtl/>
        </w:rPr>
        <w:t>المادة (13): مع مراعاة احكام المادة (</w:t>
      </w:r>
      <w:r>
        <w:rPr>
          <w:rFonts w:cs="Simplified Arabic"/>
          <w:kern w:val="24"/>
          <w:sz w:val="28"/>
          <w:szCs w:val="28"/>
        </w:rPr>
        <w:t>12</w:t>
      </w:r>
      <w:r>
        <w:rPr>
          <w:rFonts w:cs="Simplified Arabic"/>
          <w:kern w:val="24"/>
          <w:sz w:val="28"/>
          <w:szCs w:val="28"/>
          <w:rtl/>
        </w:rPr>
        <w:t xml:space="preserve">/ب) وفي حال عدم بيع اسهم الخزينة ضمن الفترة المنصوص عليها في هذه التعليمات ولاسباب مبررة على الشركة تحديد طريقة التصرف بهذه الاسهم باحدى الطرق التالية: </w:t>
      </w:r>
    </w:p>
    <w:p w14:paraId="02174D3B" w14:textId="77777777" w:rsidR="00695DC6" w:rsidRDefault="00695DC6" w:rsidP="00F371F4">
      <w:pPr>
        <w:numPr>
          <w:ilvl w:val="0"/>
          <w:numId w:val="11"/>
        </w:numPr>
        <w:tabs>
          <w:tab w:val="left" w:pos="803"/>
        </w:tabs>
        <w:ind w:left="1267" w:hanging="133"/>
        <w:contextualSpacing/>
        <w:jc w:val="both"/>
        <w:rPr>
          <w:rFonts w:cs="Simplified Arabic"/>
          <w:sz w:val="28"/>
          <w:szCs w:val="28"/>
          <w:rtl/>
        </w:rPr>
      </w:pPr>
      <w:r>
        <w:rPr>
          <w:rFonts w:cs="Simplified Arabic"/>
          <w:kern w:val="24"/>
          <w:sz w:val="28"/>
          <w:szCs w:val="28"/>
          <w:rtl/>
          <w:lang w:bidi="ar-JO"/>
        </w:rPr>
        <w:t>تخفيض راس المال برصيد اسهم الخزينة وفقاً للاجراءات المنصوص عليها في قانون الشركات خلال شهر من انتهاء هذه الفترة.</w:t>
      </w:r>
    </w:p>
    <w:p w14:paraId="52FA8B07" w14:textId="77777777" w:rsidR="00695DC6" w:rsidRDefault="00695DC6" w:rsidP="00F371F4">
      <w:pPr>
        <w:numPr>
          <w:ilvl w:val="0"/>
          <w:numId w:val="11"/>
        </w:numPr>
        <w:tabs>
          <w:tab w:val="clear" w:pos="720"/>
          <w:tab w:val="num" w:pos="1473"/>
          <w:tab w:val="left" w:pos="1559"/>
        </w:tabs>
        <w:spacing w:after="200"/>
        <w:ind w:left="1615" w:hanging="481"/>
        <w:jc w:val="both"/>
        <w:rPr>
          <w:rFonts w:cs="Simplified Arabic"/>
          <w:sz w:val="28"/>
          <w:szCs w:val="28"/>
          <w:lang w:bidi="ar-JO"/>
        </w:rPr>
      </w:pPr>
      <w:r>
        <w:rPr>
          <w:rFonts w:cs="Simplified Arabic"/>
          <w:sz w:val="28"/>
          <w:szCs w:val="28"/>
          <w:rtl/>
          <w:lang w:bidi="ar-JO"/>
        </w:rPr>
        <w:t>التوزيع على مساهمي الشركة كما هم في نهاية اليوم الخامس عشر من تاريخ موافقة الهيئة على   توزيع الاسهم (تنزيلاً من الارباح المدورة و/أوالاحتياطي الاختياري و/أوعلاوة الاصدار) شريطة ما يلي:</w:t>
      </w:r>
    </w:p>
    <w:p w14:paraId="70B46708" w14:textId="77777777" w:rsidR="00695DC6" w:rsidRDefault="00695DC6" w:rsidP="00F371F4">
      <w:pPr>
        <w:numPr>
          <w:ilvl w:val="0"/>
          <w:numId w:val="12"/>
        </w:numPr>
        <w:tabs>
          <w:tab w:val="left" w:pos="803"/>
          <w:tab w:val="left" w:pos="1701"/>
        </w:tabs>
        <w:ind w:left="1559" w:hanging="142"/>
        <w:jc w:val="both"/>
        <w:rPr>
          <w:rFonts w:cs="Simplified Arabic"/>
          <w:sz w:val="28"/>
          <w:szCs w:val="28"/>
          <w:lang w:bidi="ar-JO"/>
        </w:rPr>
      </w:pPr>
      <w:r>
        <w:rPr>
          <w:rFonts w:cs="Simplified Arabic"/>
          <w:sz w:val="28"/>
          <w:szCs w:val="28"/>
          <w:rtl/>
          <w:lang w:bidi="ar-JO"/>
        </w:rPr>
        <w:t>ان تكون ارصدة  الارباح المدورة و/أوالاحتياطي الاختياري و/أوعلاوة الاصدار تكفي لتوزيع الاسهم المقرر توزيعها.</w:t>
      </w:r>
    </w:p>
    <w:p w14:paraId="53E1866E" w14:textId="77777777" w:rsidR="00695DC6" w:rsidRDefault="00695DC6" w:rsidP="00F371F4">
      <w:pPr>
        <w:numPr>
          <w:ilvl w:val="0"/>
          <w:numId w:val="12"/>
        </w:numPr>
        <w:tabs>
          <w:tab w:val="left" w:pos="803"/>
          <w:tab w:val="left" w:pos="1701"/>
        </w:tabs>
        <w:ind w:left="1701" w:hanging="284"/>
        <w:jc w:val="both"/>
        <w:rPr>
          <w:rFonts w:cs="Simplified Arabic"/>
          <w:sz w:val="28"/>
          <w:szCs w:val="28"/>
          <w:lang w:bidi="ar-JO"/>
        </w:rPr>
      </w:pPr>
      <w:r>
        <w:rPr>
          <w:rFonts w:cs="Simplified Arabic"/>
          <w:sz w:val="28"/>
          <w:szCs w:val="28"/>
          <w:rtl/>
          <w:lang w:bidi="ar-JO"/>
        </w:rPr>
        <w:t>ان يكون وضع السيولة لدى الشركة يسمح بذلك دون الاضرار بحقوق الدائنين بحيث يتم الحصول على اقرار من مجلس الادارة بذلك.</w:t>
      </w:r>
    </w:p>
    <w:p w14:paraId="0DEF12CA" w14:textId="77777777" w:rsidR="00695DC6" w:rsidRDefault="00695DC6" w:rsidP="00F371F4">
      <w:pPr>
        <w:numPr>
          <w:ilvl w:val="0"/>
          <w:numId w:val="12"/>
        </w:numPr>
        <w:tabs>
          <w:tab w:val="left" w:pos="803"/>
          <w:tab w:val="left" w:pos="1701"/>
        </w:tabs>
        <w:ind w:left="1559" w:hanging="142"/>
        <w:jc w:val="both"/>
        <w:rPr>
          <w:rFonts w:cs="Simplified Arabic"/>
          <w:sz w:val="28"/>
          <w:szCs w:val="28"/>
          <w:lang w:bidi="ar-JO"/>
        </w:rPr>
      </w:pPr>
      <w:r>
        <w:rPr>
          <w:rFonts w:cs="Simplified Arabic"/>
          <w:sz w:val="28"/>
          <w:szCs w:val="28"/>
          <w:rtl/>
          <w:lang w:bidi="ar-JO"/>
        </w:rPr>
        <w:t>الحصول على موافقة الهيئة العامة غير العادية على ذلك.</w:t>
      </w:r>
    </w:p>
    <w:p w14:paraId="27B08748" w14:textId="77777777" w:rsidR="00695DC6" w:rsidRDefault="00695DC6" w:rsidP="00695DC6">
      <w:pPr>
        <w:jc w:val="both"/>
        <w:rPr>
          <w:rFonts w:cs="Simplified Arabic"/>
          <w:sz w:val="28"/>
          <w:szCs w:val="28"/>
          <w:rtl/>
        </w:rPr>
      </w:pPr>
      <w:r>
        <w:rPr>
          <w:rFonts w:cs="Simplified Arabic"/>
          <w:kern w:val="24"/>
          <w:sz w:val="28"/>
          <w:szCs w:val="28"/>
          <w:rtl/>
        </w:rPr>
        <w:t>المادة (14)</w:t>
      </w:r>
      <w:r>
        <w:rPr>
          <w:rFonts w:cs="Simplified Arabic"/>
          <w:sz w:val="28"/>
          <w:szCs w:val="28"/>
          <w:rtl/>
        </w:rPr>
        <w:t xml:space="preserve">: </w:t>
      </w:r>
    </w:p>
    <w:p w14:paraId="3A429BF7" w14:textId="77777777" w:rsidR="00695DC6" w:rsidRDefault="00695DC6" w:rsidP="00F371F4">
      <w:pPr>
        <w:numPr>
          <w:ilvl w:val="0"/>
          <w:numId w:val="13"/>
        </w:numPr>
        <w:tabs>
          <w:tab w:val="left" w:pos="1701"/>
        </w:tabs>
        <w:ind w:left="1615" w:hanging="339"/>
        <w:jc w:val="both"/>
        <w:rPr>
          <w:rFonts w:cs="Simplified Arabic"/>
          <w:kern w:val="24"/>
          <w:sz w:val="28"/>
          <w:szCs w:val="28"/>
        </w:rPr>
      </w:pPr>
      <w:r>
        <w:rPr>
          <w:rFonts w:cs="Simplified Arabic"/>
          <w:kern w:val="24"/>
          <w:sz w:val="28"/>
          <w:szCs w:val="28"/>
          <w:rtl/>
        </w:rPr>
        <w:t>يحظر على الأشخاص المطلعين في الشركة والشركات المملوكة و/او المسيطر عليها من قبلهم وأقربائهم التعامل بأسهم الخزينة</w:t>
      </w:r>
    </w:p>
    <w:p w14:paraId="28661F29" w14:textId="77777777" w:rsidR="00695DC6" w:rsidRDefault="00695DC6" w:rsidP="00F371F4">
      <w:pPr>
        <w:numPr>
          <w:ilvl w:val="0"/>
          <w:numId w:val="13"/>
        </w:numPr>
        <w:tabs>
          <w:tab w:val="left" w:pos="977"/>
          <w:tab w:val="left" w:pos="1701"/>
        </w:tabs>
        <w:ind w:firstLine="556"/>
        <w:contextualSpacing/>
        <w:jc w:val="both"/>
        <w:rPr>
          <w:rFonts w:cs="Simplified Arabic"/>
          <w:sz w:val="28"/>
          <w:szCs w:val="28"/>
        </w:rPr>
      </w:pPr>
      <w:r>
        <w:rPr>
          <w:rFonts w:cs="Simplified Arabic"/>
          <w:kern w:val="24"/>
          <w:sz w:val="28"/>
          <w:szCs w:val="28"/>
          <w:rtl/>
        </w:rPr>
        <w:t>يحظر على الشركة التابعة تملك أسهم في الشركة الام.</w:t>
      </w:r>
    </w:p>
    <w:p w14:paraId="70C625DC" w14:textId="77777777" w:rsidR="00695DC6" w:rsidRDefault="00695DC6" w:rsidP="00695DC6">
      <w:pPr>
        <w:ind w:left="1701" w:hanging="425"/>
        <w:jc w:val="both"/>
        <w:rPr>
          <w:rFonts w:cs="Simplified Arabic"/>
          <w:kern w:val="24"/>
          <w:sz w:val="28"/>
          <w:szCs w:val="28"/>
          <w:lang w:bidi="ar-JO"/>
        </w:rPr>
      </w:pPr>
      <w:r>
        <w:rPr>
          <w:rFonts w:cs="Simplified Arabic"/>
          <w:kern w:val="24"/>
          <w:sz w:val="28"/>
          <w:szCs w:val="28"/>
          <w:rtl/>
        </w:rPr>
        <w:lastRenderedPageBreak/>
        <w:t xml:space="preserve">ج- </w:t>
      </w:r>
      <w:r>
        <w:rPr>
          <w:rFonts w:cs="Simplified Arabic"/>
          <w:kern w:val="24"/>
          <w:sz w:val="28"/>
          <w:szCs w:val="28"/>
          <w:rtl/>
          <w:lang w:bidi="ar-JO"/>
        </w:rPr>
        <w:t>على الشركات التابعة توفيق اوضاعها وفقاً لاحكام الفقرة (ب) من هذه المادة، خلال المدة التي يحددها المجلس، وللمجلس ولاسباب مبررة تمديد فترة توفيق الاوضاع وفقاً لما تقتضيه المصلحة العامة.</w:t>
      </w:r>
    </w:p>
    <w:p w14:paraId="7CA74B13" w14:textId="77777777" w:rsidR="00695DC6" w:rsidRDefault="00695DC6" w:rsidP="00695DC6">
      <w:pPr>
        <w:ind w:left="1701" w:hanging="425"/>
        <w:jc w:val="both"/>
        <w:rPr>
          <w:rFonts w:cs="Simplified Arabic"/>
          <w:i/>
          <w:iCs/>
          <w:color w:val="00B0F0"/>
          <w:kern w:val="24"/>
          <w:sz w:val="28"/>
          <w:szCs w:val="28"/>
          <w:u w:val="single"/>
          <w:rtl/>
          <w:lang w:bidi="ar-JO"/>
        </w:rPr>
      </w:pPr>
      <w:r>
        <w:rPr>
          <w:rFonts w:cs="Simplified Arabic"/>
          <w:kern w:val="24"/>
          <w:sz w:val="28"/>
          <w:szCs w:val="28"/>
          <w:rtl/>
          <w:lang w:bidi="ar-JO"/>
        </w:rPr>
        <w:t>د- اذا لم تقم الشركة التابعة بتوفيق اوضاعها خلال الفترة المشار اليها في الفقرة (ج) من هذه المادة، فلا تتمتع الاسهم التي تملكها الشركة التابعة في الشركة الام باي حقوق في الارباح التي توزعها الشركة على مساهميها وتستثنى من المشاركة والتصويت في اجتماعات الهيئة العامة للشركة والتمثيل في مجلس الادارة.</w:t>
      </w:r>
    </w:p>
    <w:p w14:paraId="38F8164F" w14:textId="77777777" w:rsidR="00695DC6" w:rsidRDefault="00695DC6" w:rsidP="00695DC6">
      <w:pPr>
        <w:ind w:left="1276" w:hanging="1276"/>
        <w:jc w:val="both"/>
        <w:rPr>
          <w:rFonts w:cs="Simplified Arabic"/>
          <w:sz w:val="28"/>
          <w:szCs w:val="28"/>
          <w:rtl/>
        </w:rPr>
      </w:pPr>
      <w:r>
        <w:rPr>
          <w:rFonts w:cs="Simplified Arabic"/>
          <w:sz w:val="28"/>
          <w:szCs w:val="28"/>
          <w:rtl/>
        </w:rPr>
        <w:t>المادة (15): تستثنى الشركات التي ترغب بشراء الأسهم الصادرة عنها من خلال السوق لغايات تخفيض رأس المال من الشروط الواردة في هذه التعليمات وينطبق عليها الأحكام التنظيمية لعملية شراء الشركة لاسهمها الصادرة  عنها“اسهم الخزينة“ لغايات تخفيض راسمالها الصادرة عن المجلس بموجب قراره رقم (45/2011) بتاريخ 2/2/2011.</w:t>
      </w:r>
    </w:p>
    <w:p w14:paraId="207C98A9" w14:textId="77777777" w:rsidR="00695DC6" w:rsidRDefault="00695DC6" w:rsidP="00695DC6">
      <w:pPr>
        <w:ind w:left="1276" w:hanging="1276"/>
        <w:jc w:val="both"/>
        <w:rPr>
          <w:rFonts w:eastAsia="+mn-ea" w:cs="Simplified Arabic"/>
          <w:kern w:val="24"/>
          <w:sz w:val="28"/>
          <w:szCs w:val="28"/>
          <w:rtl/>
        </w:rPr>
      </w:pPr>
      <w:r>
        <w:rPr>
          <w:rFonts w:eastAsia="+mn-ea" w:cs="Simplified Arabic"/>
          <w:kern w:val="24"/>
          <w:sz w:val="28"/>
          <w:szCs w:val="28"/>
          <w:rtl/>
        </w:rPr>
        <w:t>المادة (16): على مجلس ادارة الشركة مراعاة مصالح مساهمي الشركة عند اتخاذ قرارات شراء وبيع والتصرف  بأسهم الخزينة.</w:t>
      </w:r>
    </w:p>
    <w:p w14:paraId="66F95B91" w14:textId="77777777" w:rsidR="00695DC6" w:rsidRDefault="00695DC6" w:rsidP="00695DC6">
      <w:pPr>
        <w:ind w:left="1276" w:hanging="1276"/>
        <w:jc w:val="both"/>
        <w:rPr>
          <w:rFonts w:cs="Simplified Arabic"/>
          <w:sz w:val="28"/>
          <w:szCs w:val="28"/>
          <w:rtl/>
        </w:rPr>
      </w:pPr>
      <w:r>
        <w:rPr>
          <w:rFonts w:eastAsia="+mn-ea" w:cs="Simplified Arabic"/>
          <w:kern w:val="24"/>
          <w:sz w:val="28"/>
          <w:szCs w:val="28"/>
          <w:rtl/>
        </w:rPr>
        <w:t>المادة (17): يتخذ السوق الإجراءات اللازمة للإفصاح عن العمليات التي تتم وفق أحكام هذه التعليمات.</w:t>
      </w:r>
    </w:p>
    <w:p w14:paraId="073AB128" w14:textId="77777777" w:rsidR="00695DC6" w:rsidRDefault="00695DC6" w:rsidP="00695DC6">
      <w:pPr>
        <w:pStyle w:val="NormalWeb"/>
        <w:bidi/>
        <w:spacing w:before="0" w:beforeAutospacing="0" w:after="0" w:afterAutospacing="0"/>
        <w:jc w:val="both"/>
        <w:rPr>
          <w:rFonts w:cs="Simplified Arabic"/>
          <w:sz w:val="28"/>
          <w:szCs w:val="28"/>
          <w:rtl/>
        </w:rPr>
      </w:pPr>
      <w:r>
        <w:rPr>
          <w:rFonts w:cs="Simplified Arabic"/>
          <w:kern w:val="24"/>
          <w:sz w:val="28"/>
          <w:szCs w:val="28"/>
          <w:rtl/>
        </w:rPr>
        <w:t>المادة (18)</w:t>
      </w:r>
      <w:r>
        <w:rPr>
          <w:rFonts w:cs="Simplified Arabic"/>
          <w:sz w:val="28"/>
          <w:szCs w:val="28"/>
          <w:rtl/>
        </w:rPr>
        <w:t xml:space="preserve">: </w:t>
      </w:r>
    </w:p>
    <w:p w14:paraId="71AAF916" w14:textId="77777777" w:rsidR="00695DC6" w:rsidRDefault="00695DC6" w:rsidP="00695DC6">
      <w:pPr>
        <w:ind w:left="1559" w:hanging="283"/>
        <w:jc w:val="both"/>
        <w:rPr>
          <w:rFonts w:cs="Simplified Arabic"/>
          <w:sz w:val="28"/>
          <w:szCs w:val="28"/>
        </w:rPr>
      </w:pPr>
      <w:r>
        <w:rPr>
          <w:rFonts w:cs="Simplified Arabic"/>
          <w:kern w:val="24"/>
          <w:sz w:val="28"/>
          <w:szCs w:val="28"/>
          <w:rtl/>
        </w:rPr>
        <w:t xml:space="preserve">أ- يحظر على الشركة أن تنفذ أي عملية شراء وبيع لأسهمها خلال </w:t>
      </w:r>
      <w:r>
        <w:rPr>
          <w:rFonts w:cs="Simplified Arabic"/>
          <w:kern w:val="24"/>
          <w:sz w:val="28"/>
          <w:szCs w:val="28"/>
          <w:rtl/>
          <w:lang w:bidi="ar-JO"/>
        </w:rPr>
        <w:t>ال</w:t>
      </w:r>
      <w:r>
        <w:rPr>
          <w:rFonts w:cs="Simplified Arabic"/>
          <w:kern w:val="24"/>
          <w:sz w:val="28"/>
          <w:szCs w:val="28"/>
          <w:rtl/>
        </w:rPr>
        <w:t xml:space="preserve">فترة </w:t>
      </w:r>
      <w:r>
        <w:rPr>
          <w:rFonts w:eastAsia="+mn-ea" w:cs="Simplified Arabic"/>
          <w:kern w:val="24"/>
          <w:sz w:val="28"/>
          <w:szCs w:val="28"/>
          <w:rtl/>
          <w:lang w:bidi="ar-JO"/>
        </w:rPr>
        <w:t>من تاريخ مصادقة مدقق الحسابات على البيانات المالية السنوية وحتى تاريخ اقرارها والمصادقة عليها من قبل الهيئة العامة في اجتماعها العادي</w:t>
      </w:r>
      <w:r>
        <w:rPr>
          <w:rFonts w:eastAsia="+mn-ea" w:cs="Simplified Arabic"/>
          <w:kern w:val="24"/>
          <w:sz w:val="28"/>
          <w:szCs w:val="28"/>
          <w:rtl/>
        </w:rPr>
        <w:t xml:space="preserve"> ويراعى ذلك اذا تأجل عقد هذا الاجتماع، أو خلال الإفصاح عن أي معلومات جوهرية من شانها التأثير على سعر السهم</w:t>
      </w:r>
      <w:r>
        <w:rPr>
          <w:rFonts w:cs="Simplified Arabic"/>
          <w:sz w:val="28"/>
          <w:szCs w:val="28"/>
          <w:rtl/>
        </w:rPr>
        <w:t>.</w:t>
      </w:r>
    </w:p>
    <w:p w14:paraId="4722AB9D" w14:textId="77777777" w:rsidR="00695DC6" w:rsidRDefault="00695DC6" w:rsidP="00695DC6">
      <w:pPr>
        <w:ind w:left="1559" w:hanging="283"/>
        <w:jc w:val="both"/>
        <w:rPr>
          <w:rFonts w:cs="Simplified Arabic"/>
          <w:kern w:val="24"/>
          <w:sz w:val="28"/>
          <w:szCs w:val="28"/>
          <w:rtl/>
        </w:rPr>
      </w:pPr>
      <w:r>
        <w:rPr>
          <w:rFonts w:cs="Simplified Arabic"/>
          <w:kern w:val="24"/>
          <w:sz w:val="28"/>
          <w:szCs w:val="28"/>
          <w:rtl/>
        </w:rPr>
        <w:t>ب- يحظر على الشركة أن تنفذ أي عملية شراء وبيع لأسهمها خلال فترة (3) أيام قبل ويومين بعد الافصاح عن البيانات المالية الربعية ونصف السنوية</w:t>
      </w:r>
    </w:p>
    <w:p w14:paraId="181E9229" w14:textId="77777777" w:rsidR="00695DC6" w:rsidRDefault="00695DC6" w:rsidP="00695DC6">
      <w:pPr>
        <w:ind w:left="1276" w:hanging="1276"/>
        <w:jc w:val="both"/>
        <w:rPr>
          <w:rFonts w:cs="Simplified Arabic"/>
          <w:sz w:val="28"/>
          <w:szCs w:val="28"/>
          <w:rtl/>
        </w:rPr>
      </w:pPr>
      <w:r>
        <w:rPr>
          <w:rFonts w:eastAsia="+mn-ea" w:cs="Simplified Arabic"/>
          <w:kern w:val="24"/>
          <w:sz w:val="28"/>
          <w:szCs w:val="28"/>
          <w:rtl/>
        </w:rPr>
        <w:t>المادة (19): يحظر على الشركة بيع الأسهم المشتراة خلال فترة الشراء</w:t>
      </w:r>
      <w:r>
        <w:rPr>
          <w:rFonts w:cs="Simplified Arabic"/>
          <w:sz w:val="28"/>
          <w:szCs w:val="28"/>
          <w:rtl/>
        </w:rPr>
        <w:t>.</w:t>
      </w:r>
    </w:p>
    <w:p w14:paraId="67D9E67D" w14:textId="77777777" w:rsidR="00695DC6" w:rsidRDefault="00695DC6" w:rsidP="00695DC6">
      <w:pPr>
        <w:ind w:left="1276" w:hanging="1276"/>
        <w:jc w:val="both"/>
        <w:rPr>
          <w:rFonts w:cs="Simplified Arabic"/>
          <w:sz w:val="28"/>
          <w:szCs w:val="28"/>
          <w:rtl/>
        </w:rPr>
      </w:pPr>
      <w:r>
        <w:rPr>
          <w:rFonts w:eastAsia="+mn-ea" w:cs="Simplified Arabic"/>
          <w:kern w:val="24"/>
          <w:sz w:val="28"/>
          <w:szCs w:val="28"/>
          <w:rtl/>
        </w:rPr>
        <w:t>المادة (20): تعتبر النماذج المرفقة بهذه التعليمات جزء لا يتجزأ منها.</w:t>
      </w:r>
    </w:p>
    <w:p w14:paraId="2D6C4112" w14:textId="77777777" w:rsidR="00695DC6" w:rsidRDefault="00695DC6" w:rsidP="00695DC6">
      <w:pPr>
        <w:ind w:left="1276" w:hanging="1276"/>
        <w:jc w:val="both"/>
        <w:rPr>
          <w:rFonts w:cs="Simplified Arabic"/>
          <w:sz w:val="28"/>
          <w:szCs w:val="28"/>
          <w:rtl/>
        </w:rPr>
      </w:pPr>
      <w:r>
        <w:rPr>
          <w:rFonts w:eastAsia="+mn-ea" w:cs="Simplified Arabic"/>
          <w:kern w:val="24"/>
          <w:sz w:val="28"/>
          <w:szCs w:val="28"/>
          <w:rtl/>
        </w:rPr>
        <w:t>المادة (21): تلغى التعليمات الخاصة بشراء الشركات المساهمة العامة للأسهم الصادرة عنها " أسهم خزينة" لسنة 2006.</w:t>
      </w:r>
    </w:p>
    <w:tbl>
      <w:tblPr>
        <w:bidiVisual/>
        <w:tblW w:w="16786" w:type="dxa"/>
        <w:jc w:val="center"/>
        <w:tblLook w:val="04A0" w:firstRow="1" w:lastRow="0" w:firstColumn="1" w:lastColumn="0" w:noHBand="0" w:noVBand="1"/>
      </w:tblPr>
      <w:tblGrid>
        <w:gridCol w:w="2823"/>
        <w:gridCol w:w="3251"/>
        <w:gridCol w:w="3956"/>
        <w:gridCol w:w="3363"/>
        <w:gridCol w:w="3393"/>
      </w:tblGrid>
      <w:tr w:rsidR="00EF56BC" w14:paraId="228936F9" w14:textId="77777777" w:rsidTr="00EC4517">
        <w:trPr>
          <w:jc w:val="center"/>
        </w:trPr>
        <w:tc>
          <w:tcPr>
            <w:tcW w:w="2823" w:type="dxa"/>
          </w:tcPr>
          <w:p w14:paraId="2D092C74" w14:textId="77777777" w:rsidR="00EF56BC" w:rsidRDefault="00EF56BC" w:rsidP="00EC4517">
            <w:pPr>
              <w:spacing w:line="276" w:lineRule="auto"/>
              <w:jc w:val="center"/>
              <w:rPr>
                <w:rFonts w:cs="Simplified Arabic"/>
                <w:b/>
                <w:bCs/>
                <w:sz w:val="28"/>
                <w:szCs w:val="28"/>
                <w:lang w:eastAsia="en-US"/>
              </w:rPr>
            </w:pPr>
          </w:p>
        </w:tc>
        <w:tc>
          <w:tcPr>
            <w:tcW w:w="3251" w:type="dxa"/>
          </w:tcPr>
          <w:p w14:paraId="53FB1A9B" w14:textId="77777777" w:rsidR="00EF56BC" w:rsidRDefault="00EF56BC" w:rsidP="00EC4517">
            <w:pPr>
              <w:spacing w:line="276" w:lineRule="auto"/>
              <w:jc w:val="center"/>
              <w:rPr>
                <w:rFonts w:cs="Simplified Arabic"/>
                <w:b/>
                <w:bCs/>
                <w:sz w:val="28"/>
                <w:szCs w:val="28"/>
                <w:lang w:eastAsia="en-US" w:bidi="ar-JO"/>
              </w:rPr>
            </w:pPr>
          </w:p>
        </w:tc>
        <w:tc>
          <w:tcPr>
            <w:tcW w:w="3956" w:type="dxa"/>
          </w:tcPr>
          <w:p w14:paraId="63389C8D" w14:textId="77777777" w:rsidR="00EF56BC" w:rsidRDefault="00EF56BC" w:rsidP="00EC4517">
            <w:pPr>
              <w:spacing w:line="276" w:lineRule="auto"/>
              <w:jc w:val="center"/>
              <w:rPr>
                <w:rFonts w:cs="Simplified Arabic"/>
                <w:b/>
                <w:bCs/>
                <w:sz w:val="28"/>
                <w:szCs w:val="28"/>
                <w:lang w:eastAsia="en-US" w:bidi="ar-JO"/>
              </w:rPr>
            </w:pPr>
          </w:p>
        </w:tc>
        <w:tc>
          <w:tcPr>
            <w:tcW w:w="3363" w:type="dxa"/>
          </w:tcPr>
          <w:p w14:paraId="0DDAAAD0" w14:textId="77777777" w:rsidR="00EF56BC" w:rsidRDefault="00EF56BC" w:rsidP="00EC4517">
            <w:pPr>
              <w:spacing w:line="276" w:lineRule="auto"/>
              <w:jc w:val="center"/>
              <w:rPr>
                <w:rFonts w:cs="Simplified Arabic"/>
                <w:b/>
                <w:bCs/>
                <w:sz w:val="28"/>
                <w:szCs w:val="28"/>
                <w:lang w:eastAsia="en-US" w:bidi="ar-JO"/>
              </w:rPr>
            </w:pPr>
          </w:p>
        </w:tc>
        <w:tc>
          <w:tcPr>
            <w:tcW w:w="3393" w:type="dxa"/>
          </w:tcPr>
          <w:p w14:paraId="18D79C05" w14:textId="77777777" w:rsidR="00EF56BC" w:rsidRDefault="00EF56BC" w:rsidP="00EC4517">
            <w:pPr>
              <w:spacing w:line="276" w:lineRule="auto"/>
              <w:jc w:val="center"/>
              <w:rPr>
                <w:rFonts w:cs="Simplified Arabic"/>
                <w:b/>
                <w:bCs/>
                <w:sz w:val="28"/>
                <w:szCs w:val="28"/>
                <w:lang w:eastAsia="en-US" w:bidi="ar-JO"/>
              </w:rPr>
            </w:pPr>
          </w:p>
        </w:tc>
      </w:tr>
      <w:tr w:rsidR="00EF56BC" w14:paraId="68383760" w14:textId="77777777" w:rsidTr="00EC4517">
        <w:trPr>
          <w:jc w:val="center"/>
        </w:trPr>
        <w:tc>
          <w:tcPr>
            <w:tcW w:w="2823" w:type="dxa"/>
          </w:tcPr>
          <w:p w14:paraId="050EA90E" w14:textId="77777777" w:rsidR="00EF56BC" w:rsidRDefault="00EF56BC" w:rsidP="00EC4517">
            <w:pPr>
              <w:spacing w:line="276" w:lineRule="auto"/>
              <w:jc w:val="center"/>
              <w:rPr>
                <w:rFonts w:cs="Simplified Arabic"/>
                <w:b/>
                <w:bCs/>
                <w:sz w:val="10"/>
                <w:szCs w:val="10"/>
                <w:lang w:eastAsia="en-US" w:bidi="ar-JO"/>
              </w:rPr>
            </w:pPr>
          </w:p>
        </w:tc>
        <w:tc>
          <w:tcPr>
            <w:tcW w:w="3251" w:type="dxa"/>
          </w:tcPr>
          <w:p w14:paraId="1E783336" w14:textId="77777777" w:rsidR="00EF56BC" w:rsidRDefault="00EF56BC" w:rsidP="00EC4517">
            <w:pPr>
              <w:spacing w:line="276" w:lineRule="auto"/>
              <w:jc w:val="center"/>
              <w:rPr>
                <w:rFonts w:cs="Simplified Arabic"/>
                <w:b/>
                <w:bCs/>
                <w:sz w:val="10"/>
                <w:szCs w:val="10"/>
                <w:lang w:eastAsia="en-US" w:bidi="ar-JO"/>
              </w:rPr>
            </w:pPr>
          </w:p>
        </w:tc>
        <w:tc>
          <w:tcPr>
            <w:tcW w:w="3956" w:type="dxa"/>
          </w:tcPr>
          <w:p w14:paraId="04517025" w14:textId="77777777" w:rsidR="00EF56BC" w:rsidRDefault="00EF56BC" w:rsidP="00EC4517">
            <w:pPr>
              <w:spacing w:line="276" w:lineRule="auto"/>
              <w:jc w:val="center"/>
              <w:rPr>
                <w:rFonts w:cs="Simplified Arabic"/>
                <w:b/>
                <w:bCs/>
                <w:sz w:val="10"/>
                <w:szCs w:val="10"/>
                <w:lang w:eastAsia="en-US" w:bidi="ar-JO"/>
              </w:rPr>
            </w:pPr>
          </w:p>
        </w:tc>
        <w:tc>
          <w:tcPr>
            <w:tcW w:w="3363" w:type="dxa"/>
          </w:tcPr>
          <w:p w14:paraId="4347E088" w14:textId="77777777" w:rsidR="00EF56BC" w:rsidRDefault="00EF56BC" w:rsidP="00EC4517">
            <w:pPr>
              <w:spacing w:line="276" w:lineRule="auto"/>
              <w:jc w:val="center"/>
              <w:rPr>
                <w:rFonts w:cs="Simplified Arabic"/>
                <w:b/>
                <w:bCs/>
                <w:sz w:val="10"/>
                <w:szCs w:val="10"/>
                <w:lang w:eastAsia="en-US" w:bidi="ar-JO"/>
              </w:rPr>
            </w:pPr>
          </w:p>
        </w:tc>
        <w:tc>
          <w:tcPr>
            <w:tcW w:w="3393" w:type="dxa"/>
          </w:tcPr>
          <w:p w14:paraId="377D97E0" w14:textId="77777777" w:rsidR="00EF56BC" w:rsidRDefault="00EF56BC" w:rsidP="00EC4517">
            <w:pPr>
              <w:spacing w:line="276" w:lineRule="auto"/>
              <w:jc w:val="center"/>
              <w:rPr>
                <w:rFonts w:cs="Simplified Arabic"/>
                <w:b/>
                <w:bCs/>
                <w:sz w:val="10"/>
                <w:szCs w:val="10"/>
                <w:lang w:eastAsia="en-US" w:bidi="ar-JO"/>
              </w:rPr>
            </w:pPr>
          </w:p>
        </w:tc>
      </w:tr>
      <w:tr w:rsidR="00EF56BC" w14:paraId="2EE4F509" w14:textId="77777777" w:rsidTr="000A432C">
        <w:trPr>
          <w:jc w:val="center"/>
        </w:trPr>
        <w:tc>
          <w:tcPr>
            <w:tcW w:w="2823" w:type="dxa"/>
          </w:tcPr>
          <w:p w14:paraId="4FB15742" w14:textId="77777777" w:rsidR="00EF56BC" w:rsidRDefault="00EF56BC" w:rsidP="00EC4517">
            <w:pPr>
              <w:spacing w:line="276" w:lineRule="auto"/>
              <w:jc w:val="center"/>
              <w:rPr>
                <w:rFonts w:cs="Simplified Arabic"/>
                <w:b/>
                <w:bCs/>
                <w:sz w:val="28"/>
                <w:szCs w:val="28"/>
                <w:lang w:eastAsia="en-US" w:bidi="ar-JO"/>
              </w:rPr>
            </w:pPr>
          </w:p>
        </w:tc>
        <w:tc>
          <w:tcPr>
            <w:tcW w:w="3251" w:type="dxa"/>
          </w:tcPr>
          <w:p w14:paraId="616D62B4" w14:textId="77777777" w:rsidR="00EF56BC" w:rsidRDefault="00EF56BC" w:rsidP="00EC4517">
            <w:pPr>
              <w:spacing w:line="276" w:lineRule="auto"/>
              <w:jc w:val="center"/>
              <w:rPr>
                <w:rFonts w:cs="Simplified Arabic"/>
                <w:b/>
                <w:bCs/>
                <w:sz w:val="28"/>
                <w:szCs w:val="28"/>
                <w:lang w:eastAsia="en-US" w:bidi="ar-JO"/>
              </w:rPr>
            </w:pPr>
          </w:p>
        </w:tc>
        <w:tc>
          <w:tcPr>
            <w:tcW w:w="3956" w:type="dxa"/>
          </w:tcPr>
          <w:p w14:paraId="3C708A87" w14:textId="77777777" w:rsidR="00EF56BC" w:rsidRDefault="00EF56BC" w:rsidP="00EC4517">
            <w:pPr>
              <w:spacing w:line="276" w:lineRule="auto"/>
              <w:jc w:val="center"/>
              <w:rPr>
                <w:rFonts w:cs="Simplified Arabic"/>
                <w:b/>
                <w:bCs/>
                <w:sz w:val="28"/>
                <w:szCs w:val="28"/>
                <w:lang w:eastAsia="en-US" w:bidi="ar-JO"/>
              </w:rPr>
            </w:pPr>
          </w:p>
        </w:tc>
        <w:tc>
          <w:tcPr>
            <w:tcW w:w="3363" w:type="dxa"/>
          </w:tcPr>
          <w:p w14:paraId="447F2F8A" w14:textId="77777777" w:rsidR="00EF56BC" w:rsidRDefault="00EF56BC" w:rsidP="00EC4517">
            <w:pPr>
              <w:spacing w:line="276" w:lineRule="auto"/>
              <w:jc w:val="center"/>
              <w:rPr>
                <w:rFonts w:cs="Simplified Arabic"/>
                <w:b/>
                <w:bCs/>
                <w:sz w:val="28"/>
                <w:szCs w:val="28"/>
                <w:lang w:eastAsia="en-US" w:bidi="ar-JO"/>
              </w:rPr>
            </w:pPr>
          </w:p>
        </w:tc>
        <w:tc>
          <w:tcPr>
            <w:tcW w:w="3393" w:type="dxa"/>
          </w:tcPr>
          <w:p w14:paraId="5E4F9A72" w14:textId="77777777" w:rsidR="00EF56BC" w:rsidRDefault="00EF56BC" w:rsidP="00EC4517">
            <w:pPr>
              <w:spacing w:line="276" w:lineRule="auto"/>
              <w:jc w:val="center"/>
              <w:rPr>
                <w:rFonts w:cs="Simplified Arabic"/>
                <w:b/>
                <w:bCs/>
                <w:sz w:val="28"/>
                <w:szCs w:val="28"/>
                <w:lang w:eastAsia="en-US" w:bidi="ar-JO"/>
              </w:rPr>
            </w:pPr>
          </w:p>
        </w:tc>
      </w:tr>
    </w:tbl>
    <w:p w14:paraId="20992A25" w14:textId="77777777" w:rsidR="00695DC6" w:rsidRDefault="00695DC6" w:rsidP="00695DC6">
      <w:pPr>
        <w:rPr>
          <w:sz w:val="28"/>
          <w:szCs w:val="28"/>
          <w:rtl/>
          <w:lang w:bidi="ar-JO"/>
        </w:rPr>
      </w:pPr>
    </w:p>
    <w:p w14:paraId="2EF2990C" w14:textId="77777777" w:rsidR="00E07997" w:rsidRPr="00695DC6" w:rsidRDefault="00E07997" w:rsidP="00695DC6">
      <w:pPr>
        <w:rPr>
          <w:rtl/>
          <w:lang w:bidi="ar-JO"/>
        </w:rPr>
      </w:pPr>
    </w:p>
    <w:sectPr w:rsidR="00E07997" w:rsidRPr="00695DC6" w:rsidSect="0070214A">
      <w:pgSz w:w="20163" w:h="12242" w:orient="landscape" w:code="5"/>
      <w:pgMar w:top="1170" w:right="1735" w:bottom="1080" w:left="369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1DA84" w14:textId="77777777" w:rsidR="00AD2F23" w:rsidRDefault="00AD2F23" w:rsidP="0079762C">
      <w:r>
        <w:separator/>
      </w:r>
    </w:p>
  </w:endnote>
  <w:endnote w:type="continuationSeparator" w:id="0">
    <w:p w14:paraId="2F41C350" w14:textId="77777777" w:rsidR="00AD2F23" w:rsidRDefault="00AD2F23" w:rsidP="00797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73F70" w14:textId="77777777" w:rsidR="00AD2F23" w:rsidRDefault="00AD2F23" w:rsidP="0079762C">
      <w:r>
        <w:separator/>
      </w:r>
    </w:p>
  </w:footnote>
  <w:footnote w:type="continuationSeparator" w:id="0">
    <w:p w14:paraId="5588FF57" w14:textId="77777777" w:rsidR="00AD2F23" w:rsidRDefault="00AD2F23" w:rsidP="00797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360"/>
    <w:multiLevelType w:val="hybridMultilevel"/>
    <w:tmpl w:val="18D03160"/>
    <w:lvl w:ilvl="0" w:tplc="816CA9DE">
      <w:start w:val="1"/>
      <w:numFmt w:val="arabicAlpha"/>
      <w:lvlText w:val="%1-"/>
      <w:lvlJc w:val="left"/>
      <w:pPr>
        <w:tabs>
          <w:tab w:val="num" w:pos="720"/>
        </w:tabs>
        <w:ind w:left="720" w:hanging="360"/>
      </w:pPr>
    </w:lvl>
    <w:lvl w:ilvl="1" w:tplc="3EAA894E">
      <w:start w:val="1"/>
      <w:numFmt w:val="arabicAlpha"/>
      <w:lvlText w:val="%2-"/>
      <w:lvlJc w:val="left"/>
      <w:pPr>
        <w:tabs>
          <w:tab w:val="num" w:pos="1440"/>
        </w:tabs>
        <w:ind w:left="1440" w:hanging="360"/>
      </w:pPr>
    </w:lvl>
    <w:lvl w:ilvl="2" w:tplc="E47AB04C">
      <w:start w:val="1"/>
      <w:numFmt w:val="arabicAlpha"/>
      <w:lvlText w:val="%3-"/>
      <w:lvlJc w:val="left"/>
      <w:pPr>
        <w:tabs>
          <w:tab w:val="num" w:pos="2160"/>
        </w:tabs>
        <w:ind w:left="2160" w:hanging="360"/>
      </w:pPr>
    </w:lvl>
    <w:lvl w:ilvl="3" w:tplc="CD8AD26A">
      <w:start w:val="1"/>
      <w:numFmt w:val="arabicAlpha"/>
      <w:lvlText w:val="%4-"/>
      <w:lvlJc w:val="left"/>
      <w:pPr>
        <w:tabs>
          <w:tab w:val="num" w:pos="2880"/>
        </w:tabs>
        <w:ind w:left="2880" w:hanging="360"/>
      </w:pPr>
    </w:lvl>
    <w:lvl w:ilvl="4" w:tplc="CCE4D4A0">
      <w:start w:val="1"/>
      <w:numFmt w:val="arabicAlpha"/>
      <w:lvlText w:val="%5-"/>
      <w:lvlJc w:val="left"/>
      <w:pPr>
        <w:tabs>
          <w:tab w:val="num" w:pos="3600"/>
        </w:tabs>
        <w:ind w:left="3600" w:hanging="360"/>
      </w:pPr>
    </w:lvl>
    <w:lvl w:ilvl="5" w:tplc="A372B754">
      <w:start w:val="1"/>
      <w:numFmt w:val="arabicAlpha"/>
      <w:lvlText w:val="%6-"/>
      <w:lvlJc w:val="left"/>
      <w:pPr>
        <w:tabs>
          <w:tab w:val="num" w:pos="4320"/>
        </w:tabs>
        <w:ind w:left="4320" w:hanging="360"/>
      </w:pPr>
    </w:lvl>
    <w:lvl w:ilvl="6" w:tplc="A040619E">
      <w:start w:val="1"/>
      <w:numFmt w:val="arabicAlpha"/>
      <w:lvlText w:val="%7-"/>
      <w:lvlJc w:val="left"/>
      <w:pPr>
        <w:tabs>
          <w:tab w:val="num" w:pos="5040"/>
        </w:tabs>
        <w:ind w:left="5040" w:hanging="360"/>
      </w:pPr>
    </w:lvl>
    <w:lvl w:ilvl="7" w:tplc="8690E614">
      <w:start w:val="1"/>
      <w:numFmt w:val="arabicAlpha"/>
      <w:lvlText w:val="%8-"/>
      <w:lvlJc w:val="left"/>
      <w:pPr>
        <w:tabs>
          <w:tab w:val="num" w:pos="5760"/>
        </w:tabs>
        <w:ind w:left="5760" w:hanging="360"/>
      </w:pPr>
    </w:lvl>
    <w:lvl w:ilvl="8" w:tplc="22BAACC4">
      <w:start w:val="1"/>
      <w:numFmt w:val="arabicAlpha"/>
      <w:lvlText w:val="%9-"/>
      <w:lvlJc w:val="left"/>
      <w:pPr>
        <w:tabs>
          <w:tab w:val="num" w:pos="6480"/>
        </w:tabs>
        <w:ind w:left="6480" w:hanging="360"/>
      </w:pPr>
    </w:lvl>
  </w:abstractNum>
  <w:abstractNum w:abstractNumId="1" w15:restartNumberingAfterBreak="0">
    <w:nsid w:val="07B9796A"/>
    <w:multiLevelType w:val="hybridMultilevel"/>
    <w:tmpl w:val="F790DC98"/>
    <w:lvl w:ilvl="0" w:tplc="874CD294">
      <w:start w:val="27"/>
      <w:numFmt w:val="bullet"/>
      <w:lvlText w:val="-"/>
      <w:lvlJc w:val="left"/>
      <w:pPr>
        <w:ind w:left="1080" w:hanging="360"/>
      </w:pPr>
      <w:rPr>
        <w:rFonts w:ascii="Times New Roman" w:eastAsia="Times New Roman" w:hAnsi="Times New Roman" w:cs="Simplified Arabic"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B9B5A57"/>
    <w:multiLevelType w:val="hybridMultilevel"/>
    <w:tmpl w:val="F1AABAB4"/>
    <w:lvl w:ilvl="0" w:tplc="048816CE">
      <w:start w:val="1"/>
      <w:numFmt w:val="arabicAlpha"/>
      <w:lvlText w:val="%1-"/>
      <w:lvlJc w:val="left"/>
      <w:pPr>
        <w:ind w:left="1569" w:hanging="360"/>
      </w:pPr>
      <w:rPr>
        <w:sz w:val="30"/>
        <w:szCs w:val="30"/>
      </w:rPr>
    </w:lvl>
    <w:lvl w:ilvl="1" w:tplc="04090019">
      <w:start w:val="1"/>
      <w:numFmt w:val="lowerLetter"/>
      <w:lvlText w:val="%2."/>
      <w:lvlJc w:val="left"/>
      <w:pPr>
        <w:ind w:left="2289" w:hanging="360"/>
      </w:pPr>
    </w:lvl>
    <w:lvl w:ilvl="2" w:tplc="0409001B">
      <w:start w:val="1"/>
      <w:numFmt w:val="lowerRoman"/>
      <w:lvlText w:val="%3."/>
      <w:lvlJc w:val="right"/>
      <w:pPr>
        <w:ind w:left="3009" w:hanging="180"/>
      </w:pPr>
    </w:lvl>
    <w:lvl w:ilvl="3" w:tplc="0409000F">
      <w:start w:val="1"/>
      <w:numFmt w:val="decimal"/>
      <w:lvlText w:val="%4."/>
      <w:lvlJc w:val="left"/>
      <w:pPr>
        <w:ind w:left="3729" w:hanging="360"/>
      </w:pPr>
    </w:lvl>
    <w:lvl w:ilvl="4" w:tplc="04090019">
      <w:start w:val="1"/>
      <w:numFmt w:val="lowerLetter"/>
      <w:lvlText w:val="%5."/>
      <w:lvlJc w:val="left"/>
      <w:pPr>
        <w:ind w:left="4449" w:hanging="360"/>
      </w:pPr>
    </w:lvl>
    <w:lvl w:ilvl="5" w:tplc="0409001B">
      <w:start w:val="1"/>
      <w:numFmt w:val="lowerRoman"/>
      <w:lvlText w:val="%6."/>
      <w:lvlJc w:val="right"/>
      <w:pPr>
        <w:ind w:left="5169" w:hanging="180"/>
      </w:pPr>
    </w:lvl>
    <w:lvl w:ilvl="6" w:tplc="0409000F">
      <w:start w:val="1"/>
      <w:numFmt w:val="decimal"/>
      <w:lvlText w:val="%7."/>
      <w:lvlJc w:val="left"/>
      <w:pPr>
        <w:ind w:left="5889" w:hanging="360"/>
      </w:pPr>
    </w:lvl>
    <w:lvl w:ilvl="7" w:tplc="04090019">
      <w:start w:val="1"/>
      <w:numFmt w:val="lowerLetter"/>
      <w:lvlText w:val="%8."/>
      <w:lvlJc w:val="left"/>
      <w:pPr>
        <w:ind w:left="6609" w:hanging="360"/>
      </w:pPr>
    </w:lvl>
    <w:lvl w:ilvl="8" w:tplc="0409001B">
      <w:start w:val="1"/>
      <w:numFmt w:val="lowerRoman"/>
      <w:lvlText w:val="%9."/>
      <w:lvlJc w:val="right"/>
      <w:pPr>
        <w:ind w:left="7329" w:hanging="180"/>
      </w:pPr>
    </w:lvl>
  </w:abstractNum>
  <w:abstractNum w:abstractNumId="3" w15:restartNumberingAfterBreak="0">
    <w:nsid w:val="14037CF9"/>
    <w:multiLevelType w:val="hybridMultilevel"/>
    <w:tmpl w:val="75D618BA"/>
    <w:lvl w:ilvl="0" w:tplc="0188FF4E">
      <w:start w:val="1"/>
      <w:numFmt w:val="bullet"/>
      <w:lvlText w:val=""/>
      <w:lvlJc w:val="left"/>
      <w:pPr>
        <w:tabs>
          <w:tab w:val="num" w:pos="720"/>
        </w:tabs>
        <w:ind w:left="720" w:hanging="360"/>
      </w:pPr>
      <w:rPr>
        <w:rFonts w:ascii="Wingdings" w:hAnsi="Wingdings" w:hint="default"/>
      </w:rPr>
    </w:lvl>
    <w:lvl w:ilvl="1" w:tplc="874CD294">
      <w:start w:val="27"/>
      <w:numFmt w:val="bullet"/>
      <w:lvlText w:val="-"/>
      <w:lvlJc w:val="left"/>
      <w:pPr>
        <w:tabs>
          <w:tab w:val="num" w:pos="1440"/>
        </w:tabs>
        <w:ind w:left="1440" w:hanging="360"/>
      </w:pPr>
      <w:rPr>
        <w:rFonts w:ascii="Times New Roman" w:eastAsia="Times New Roman" w:hAnsi="Times New Roman" w:cs="Simplified Arabic" w:hint="default"/>
      </w:rPr>
    </w:lvl>
    <w:lvl w:ilvl="2" w:tplc="44C80492">
      <w:start w:val="1"/>
      <w:numFmt w:val="bullet"/>
      <w:lvlText w:val=""/>
      <w:lvlJc w:val="left"/>
      <w:pPr>
        <w:tabs>
          <w:tab w:val="num" w:pos="2160"/>
        </w:tabs>
        <w:ind w:left="2160" w:hanging="360"/>
      </w:pPr>
      <w:rPr>
        <w:rFonts w:ascii="Wingdings" w:hAnsi="Wingdings" w:hint="default"/>
      </w:rPr>
    </w:lvl>
    <w:lvl w:ilvl="3" w:tplc="CB1EE288">
      <w:start w:val="1"/>
      <w:numFmt w:val="bullet"/>
      <w:lvlText w:val=""/>
      <w:lvlJc w:val="left"/>
      <w:pPr>
        <w:tabs>
          <w:tab w:val="num" w:pos="2880"/>
        </w:tabs>
        <w:ind w:left="2880" w:hanging="360"/>
      </w:pPr>
      <w:rPr>
        <w:rFonts w:ascii="Wingdings" w:hAnsi="Wingdings" w:hint="default"/>
      </w:rPr>
    </w:lvl>
    <w:lvl w:ilvl="4" w:tplc="20CCB082">
      <w:start w:val="1"/>
      <w:numFmt w:val="bullet"/>
      <w:lvlText w:val=""/>
      <w:lvlJc w:val="left"/>
      <w:pPr>
        <w:tabs>
          <w:tab w:val="num" w:pos="3600"/>
        </w:tabs>
        <w:ind w:left="3600" w:hanging="360"/>
      </w:pPr>
      <w:rPr>
        <w:rFonts w:ascii="Wingdings" w:hAnsi="Wingdings" w:hint="default"/>
      </w:rPr>
    </w:lvl>
    <w:lvl w:ilvl="5" w:tplc="F280BC00">
      <w:start w:val="1"/>
      <w:numFmt w:val="bullet"/>
      <w:lvlText w:val=""/>
      <w:lvlJc w:val="left"/>
      <w:pPr>
        <w:tabs>
          <w:tab w:val="num" w:pos="4320"/>
        </w:tabs>
        <w:ind w:left="4320" w:hanging="360"/>
      </w:pPr>
      <w:rPr>
        <w:rFonts w:ascii="Wingdings" w:hAnsi="Wingdings" w:hint="default"/>
      </w:rPr>
    </w:lvl>
    <w:lvl w:ilvl="6" w:tplc="0368FD1C">
      <w:start w:val="1"/>
      <w:numFmt w:val="bullet"/>
      <w:lvlText w:val=""/>
      <w:lvlJc w:val="left"/>
      <w:pPr>
        <w:tabs>
          <w:tab w:val="num" w:pos="5040"/>
        </w:tabs>
        <w:ind w:left="5040" w:hanging="360"/>
      </w:pPr>
      <w:rPr>
        <w:rFonts w:ascii="Wingdings" w:hAnsi="Wingdings" w:hint="default"/>
      </w:rPr>
    </w:lvl>
    <w:lvl w:ilvl="7" w:tplc="B6DEE83C">
      <w:start w:val="1"/>
      <w:numFmt w:val="bullet"/>
      <w:lvlText w:val=""/>
      <w:lvlJc w:val="left"/>
      <w:pPr>
        <w:tabs>
          <w:tab w:val="num" w:pos="5760"/>
        </w:tabs>
        <w:ind w:left="5760" w:hanging="360"/>
      </w:pPr>
      <w:rPr>
        <w:rFonts w:ascii="Wingdings" w:hAnsi="Wingdings" w:hint="default"/>
      </w:rPr>
    </w:lvl>
    <w:lvl w:ilvl="8" w:tplc="CE182A1C">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B9323D"/>
    <w:multiLevelType w:val="hybridMultilevel"/>
    <w:tmpl w:val="2F5415C4"/>
    <w:lvl w:ilvl="0" w:tplc="AF8CFE86">
      <w:start w:val="1"/>
      <w:numFmt w:val="arabicAbja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D9063E1"/>
    <w:multiLevelType w:val="hybridMultilevel"/>
    <w:tmpl w:val="04D82394"/>
    <w:lvl w:ilvl="0" w:tplc="4328B706">
      <w:start w:val="5"/>
      <w:numFmt w:val="arabicAlpha"/>
      <w:lvlText w:val="%1-"/>
      <w:lvlJc w:val="left"/>
      <w:pPr>
        <w:tabs>
          <w:tab w:val="num" w:pos="720"/>
        </w:tabs>
        <w:ind w:left="720" w:hanging="360"/>
      </w:pPr>
    </w:lvl>
    <w:lvl w:ilvl="1" w:tplc="0BCAB8EC">
      <w:start w:val="1"/>
      <w:numFmt w:val="arabicAlpha"/>
      <w:lvlText w:val="%2-"/>
      <w:lvlJc w:val="left"/>
      <w:pPr>
        <w:tabs>
          <w:tab w:val="num" w:pos="1440"/>
        </w:tabs>
        <w:ind w:left="1440" w:hanging="360"/>
      </w:pPr>
    </w:lvl>
    <w:lvl w:ilvl="2" w:tplc="BD8AF65A">
      <w:start w:val="1"/>
      <w:numFmt w:val="arabicAlpha"/>
      <w:lvlText w:val="%3-"/>
      <w:lvlJc w:val="left"/>
      <w:pPr>
        <w:tabs>
          <w:tab w:val="num" w:pos="2160"/>
        </w:tabs>
        <w:ind w:left="2160" w:hanging="360"/>
      </w:pPr>
    </w:lvl>
    <w:lvl w:ilvl="3" w:tplc="6A1ADDBE">
      <w:start w:val="1"/>
      <w:numFmt w:val="arabicAlpha"/>
      <w:lvlText w:val="%4-"/>
      <w:lvlJc w:val="left"/>
      <w:pPr>
        <w:tabs>
          <w:tab w:val="num" w:pos="2880"/>
        </w:tabs>
        <w:ind w:left="2880" w:hanging="360"/>
      </w:pPr>
    </w:lvl>
    <w:lvl w:ilvl="4" w:tplc="66B0E6F0">
      <w:start w:val="1"/>
      <w:numFmt w:val="arabicAlpha"/>
      <w:lvlText w:val="%5-"/>
      <w:lvlJc w:val="left"/>
      <w:pPr>
        <w:tabs>
          <w:tab w:val="num" w:pos="3600"/>
        </w:tabs>
        <w:ind w:left="3600" w:hanging="360"/>
      </w:pPr>
    </w:lvl>
    <w:lvl w:ilvl="5" w:tplc="3D7C3FCC">
      <w:start w:val="1"/>
      <w:numFmt w:val="arabicAlpha"/>
      <w:lvlText w:val="%6-"/>
      <w:lvlJc w:val="left"/>
      <w:pPr>
        <w:tabs>
          <w:tab w:val="num" w:pos="4320"/>
        </w:tabs>
        <w:ind w:left="4320" w:hanging="360"/>
      </w:pPr>
    </w:lvl>
    <w:lvl w:ilvl="6" w:tplc="EA6E0A9A">
      <w:start w:val="1"/>
      <w:numFmt w:val="arabicAlpha"/>
      <w:lvlText w:val="%7-"/>
      <w:lvlJc w:val="left"/>
      <w:pPr>
        <w:tabs>
          <w:tab w:val="num" w:pos="5040"/>
        </w:tabs>
        <w:ind w:left="5040" w:hanging="360"/>
      </w:pPr>
    </w:lvl>
    <w:lvl w:ilvl="7" w:tplc="021090CE">
      <w:start w:val="1"/>
      <w:numFmt w:val="arabicAlpha"/>
      <w:lvlText w:val="%8-"/>
      <w:lvlJc w:val="left"/>
      <w:pPr>
        <w:tabs>
          <w:tab w:val="num" w:pos="5760"/>
        </w:tabs>
        <w:ind w:left="5760" w:hanging="360"/>
      </w:pPr>
    </w:lvl>
    <w:lvl w:ilvl="8" w:tplc="D2E2BB2A">
      <w:start w:val="1"/>
      <w:numFmt w:val="arabicAlpha"/>
      <w:lvlText w:val="%9-"/>
      <w:lvlJc w:val="left"/>
      <w:pPr>
        <w:tabs>
          <w:tab w:val="num" w:pos="6480"/>
        </w:tabs>
        <w:ind w:left="6480" w:hanging="360"/>
      </w:pPr>
    </w:lvl>
  </w:abstractNum>
  <w:abstractNum w:abstractNumId="6" w15:restartNumberingAfterBreak="0">
    <w:nsid w:val="2D386D5B"/>
    <w:multiLevelType w:val="hybridMultilevel"/>
    <w:tmpl w:val="BBB6BB7E"/>
    <w:lvl w:ilvl="0" w:tplc="8EBAF7A2">
      <w:start w:val="4"/>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7" w15:restartNumberingAfterBreak="0">
    <w:nsid w:val="4C2D155C"/>
    <w:multiLevelType w:val="hybridMultilevel"/>
    <w:tmpl w:val="1DB62DB8"/>
    <w:lvl w:ilvl="0" w:tplc="EAB013C0">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52E19EC"/>
    <w:multiLevelType w:val="hybridMultilevel"/>
    <w:tmpl w:val="2E60916C"/>
    <w:lvl w:ilvl="0" w:tplc="69F40C7A">
      <w:start w:val="1"/>
      <w:numFmt w:val="decimal"/>
      <w:pStyle w:val="BodyTextComplexSimplifiedArabic"/>
      <w:lvlText w:val="%1-"/>
      <w:lvlJc w:val="left"/>
      <w:pPr>
        <w:tabs>
          <w:tab w:val="num" w:pos="1080"/>
        </w:tabs>
        <w:ind w:left="1080" w:right="720" w:hanging="360"/>
      </w:pPr>
      <w:rPr>
        <w:rFonts w:hint="default"/>
      </w:rPr>
    </w:lvl>
    <w:lvl w:ilvl="1" w:tplc="04090019" w:tentative="1">
      <w:start w:val="1"/>
      <w:numFmt w:val="lowerLetter"/>
      <w:lvlText w:val="%2."/>
      <w:lvlJc w:val="left"/>
      <w:pPr>
        <w:tabs>
          <w:tab w:val="num" w:pos="1410"/>
        </w:tabs>
        <w:ind w:left="1410" w:right="1410" w:hanging="360"/>
      </w:pPr>
    </w:lvl>
    <w:lvl w:ilvl="2" w:tplc="0409001B" w:tentative="1">
      <w:start w:val="1"/>
      <w:numFmt w:val="lowerRoman"/>
      <w:lvlText w:val="%3."/>
      <w:lvlJc w:val="right"/>
      <w:pPr>
        <w:tabs>
          <w:tab w:val="num" w:pos="2130"/>
        </w:tabs>
        <w:ind w:left="2130" w:right="2130" w:hanging="180"/>
      </w:pPr>
    </w:lvl>
    <w:lvl w:ilvl="3" w:tplc="0409000F" w:tentative="1">
      <w:start w:val="1"/>
      <w:numFmt w:val="decimal"/>
      <w:lvlText w:val="%4."/>
      <w:lvlJc w:val="left"/>
      <w:pPr>
        <w:tabs>
          <w:tab w:val="num" w:pos="2850"/>
        </w:tabs>
        <w:ind w:left="2850" w:right="2850" w:hanging="360"/>
      </w:pPr>
    </w:lvl>
    <w:lvl w:ilvl="4" w:tplc="04090019" w:tentative="1">
      <w:start w:val="1"/>
      <w:numFmt w:val="lowerLetter"/>
      <w:lvlText w:val="%5."/>
      <w:lvlJc w:val="left"/>
      <w:pPr>
        <w:tabs>
          <w:tab w:val="num" w:pos="3570"/>
        </w:tabs>
        <w:ind w:left="3570" w:right="3570" w:hanging="360"/>
      </w:pPr>
    </w:lvl>
    <w:lvl w:ilvl="5" w:tplc="0409001B" w:tentative="1">
      <w:start w:val="1"/>
      <w:numFmt w:val="lowerRoman"/>
      <w:lvlText w:val="%6."/>
      <w:lvlJc w:val="right"/>
      <w:pPr>
        <w:tabs>
          <w:tab w:val="num" w:pos="4290"/>
        </w:tabs>
        <w:ind w:left="4290" w:right="4290" w:hanging="180"/>
      </w:pPr>
    </w:lvl>
    <w:lvl w:ilvl="6" w:tplc="0409000F" w:tentative="1">
      <w:start w:val="1"/>
      <w:numFmt w:val="decimal"/>
      <w:lvlText w:val="%7."/>
      <w:lvlJc w:val="left"/>
      <w:pPr>
        <w:tabs>
          <w:tab w:val="num" w:pos="5010"/>
        </w:tabs>
        <w:ind w:left="5010" w:right="5010" w:hanging="360"/>
      </w:pPr>
    </w:lvl>
    <w:lvl w:ilvl="7" w:tplc="04090019" w:tentative="1">
      <w:start w:val="1"/>
      <w:numFmt w:val="lowerLetter"/>
      <w:lvlText w:val="%8."/>
      <w:lvlJc w:val="left"/>
      <w:pPr>
        <w:tabs>
          <w:tab w:val="num" w:pos="5730"/>
        </w:tabs>
        <w:ind w:left="5730" w:right="5730" w:hanging="360"/>
      </w:pPr>
    </w:lvl>
    <w:lvl w:ilvl="8" w:tplc="0409001B" w:tentative="1">
      <w:start w:val="1"/>
      <w:numFmt w:val="lowerRoman"/>
      <w:lvlText w:val="%9."/>
      <w:lvlJc w:val="right"/>
      <w:pPr>
        <w:tabs>
          <w:tab w:val="num" w:pos="6450"/>
        </w:tabs>
        <w:ind w:left="6450" w:right="6450" w:hanging="180"/>
      </w:pPr>
    </w:lvl>
  </w:abstractNum>
  <w:abstractNum w:abstractNumId="9" w15:restartNumberingAfterBreak="0">
    <w:nsid w:val="604F00BC"/>
    <w:multiLevelType w:val="hybridMultilevel"/>
    <w:tmpl w:val="0AE66EF4"/>
    <w:lvl w:ilvl="0" w:tplc="E3361E7E">
      <w:start w:val="1"/>
      <w:numFmt w:val="arabicAlph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E1606F5"/>
    <w:multiLevelType w:val="hybridMultilevel"/>
    <w:tmpl w:val="33D27078"/>
    <w:lvl w:ilvl="0" w:tplc="1528171E">
      <w:start w:val="1"/>
      <w:numFmt w:val="arabicAbjad"/>
      <w:lvlText w:val="%1-"/>
      <w:lvlJc w:val="left"/>
      <w:pPr>
        <w:tabs>
          <w:tab w:val="num" w:pos="720"/>
        </w:tabs>
        <w:ind w:left="720" w:hanging="360"/>
      </w:pPr>
    </w:lvl>
    <w:lvl w:ilvl="1" w:tplc="3704F614">
      <w:start w:val="1"/>
      <w:numFmt w:val="arabicAbjad"/>
      <w:lvlText w:val="%2-"/>
      <w:lvlJc w:val="left"/>
      <w:pPr>
        <w:tabs>
          <w:tab w:val="num" w:pos="1440"/>
        </w:tabs>
        <w:ind w:left="1440" w:hanging="360"/>
      </w:pPr>
    </w:lvl>
    <w:lvl w:ilvl="2" w:tplc="F4424744">
      <w:start w:val="1"/>
      <w:numFmt w:val="arabicAbjad"/>
      <w:lvlText w:val="%3-"/>
      <w:lvlJc w:val="left"/>
      <w:pPr>
        <w:tabs>
          <w:tab w:val="num" w:pos="2160"/>
        </w:tabs>
        <w:ind w:left="2160" w:hanging="360"/>
      </w:pPr>
    </w:lvl>
    <w:lvl w:ilvl="3" w:tplc="6A0AA0DA">
      <w:start w:val="1"/>
      <w:numFmt w:val="arabicAbjad"/>
      <w:lvlText w:val="%4-"/>
      <w:lvlJc w:val="left"/>
      <w:pPr>
        <w:tabs>
          <w:tab w:val="num" w:pos="2880"/>
        </w:tabs>
        <w:ind w:left="2880" w:hanging="360"/>
      </w:pPr>
    </w:lvl>
    <w:lvl w:ilvl="4" w:tplc="76F65708">
      <w:start w:val="1"/>
      <w:numFmt w:val="arabicAbjad"/>
      <w:lvlText w:val="%5-"/>
      <w:lvlJc w:val="left"/>
      <w:pPr>
        <w:tabs>
          <w:tab w:val="num" w:pos="3600"/>
        </w:tabs>
        <w:ind w:left="3600" w:hanging="360"/>
      </w:pPr>
    </w:lvl>
    <w:lvl w:ilvl="5" w:tplc="46300080">
      <w:start w:val="1"/>
      <w:numFmt w:val="arabicAbjad"/>
      <w:lvlText w:val="%6-"/>
      <w:lvlJc w:val="left"/>
      <w:pPr>
        <w:tabs>
          <w:tab w:val="num" w:pos="4320"/>
        </w:tabs>
        <w:ind w:left="4320" w:hanging="360"/>
      </w:pPr>
    </w:lvl>
    <w:lvl w:ilvl="6" w:tplc="77045D0C">
      <w:start w:val="1"/>
      <w:numFmt w:val="arabicAbjad"/>
      <w:lvlText w:val="%7-"/>
      <w:lvlJc w:val="left"/>
      <w:pPr>
        <w:tabs>
          <w:tab w:val="num" w:pos="5040"/>
        </w:tabs>
        <w:ind w:left="5040" w:hanging="360"/>
      </w:pPr>
    </w:lvl>
    <w:lvl w:ilvl="7" w:tplc="0B9CAE0C">
      <w:start w:val="1"/>
      <w:numFmt w:val="arabicAbjad"/>
      <w:lvlText w:val="%8-"/>
      <w:lvlJc w:val="left"/>
      <w:pPr>
        <w:tabs>
          <w:tab w:val="num" w:pos="5760"/>
        </w:tabs>
        <w:ind w:left="5760" w:hanging="360"/>
      </w:pPr>
    </w:lvl>
    <w:lvl w:ilvl="8" w:tplc="7EFABE6A">
      <w:start w:val="1"/>
      <w:numFmt w:val="arabicAbjad"/>
      <w:lvlText w:val="%9-"/>
      <w:lvlJc w:val="left"/>
      <w:pPr>
        <w:tabs>
          <w:tab w:val="num" w:pos="6480"/>
        </w:tabs>
        <w:ind w:left="6480" w:hanging="360"/>
      </w:pPr>
    </w:lvl>
  </w:abstractNum>
  <w:abstractNum w:abstractNumId="11" w15:restartNumberingAfterBreak="0">
    <w:nsid w:val="6FB415DA"/>
    <w:multiLevelType w:val="hybridMultilevel"/>
    <w:tmpl w:val="E208C896"/>
    <w:lvl w:ilvl="0" w:tplc="874CD294">
      <w:start w:val="27"/>
      <w:numFmt w:val="bullet"/>
      <w:lvlText w:val="-"/>
      <w:lvlJc w:val="left"/>
      <w:pPr>
        <w:tabs>
          <w:tab w:val="num" w:pos="720"/>
        </w:tabs>
        <w:ind w:left="720" w:hanging="360"/>
      </w:pPr>
      <w:rPr>
        <w:rFonts w:ascii="Times New Roman" w:eastAsia="Times New Roman" w:hAnsi="Times New Roman" w:cs="Simplified Arabic" w:hint="default"/>
      </w:rPr>
    </w:lvl>
    <w:lvl w:ilvl="1" w:tplc="63C852D2">
      <w:start w:val="1"/>
      <w:numFmt w:val="bullet"/>
      <w:lvlText w:val=""/>
      <w:lvlJc w:val="left"/>
      <w:pPr>
        <w:tabs>
          <w:tab w:val="num" w:pos="1440"/>
        </w:tabs>
        <w:ind w:left="1440" w:hanging="360"/>
      </w:pPr>
      <w:rPr>
        <w:rFonts w:ascii="Wingdings" w:hAnsi="Wingdings" w:hint="default"/>
      </w:rPr>
    </w:lvl>
    <w:lvl w:ilvl="2" w:tplc="BC6C1468">
      <w:start w:val="1"/>
      <w:numFmt w:val="bullet"/>
      <w:lvlText w:val=""/>
      <w:lvlJc w:val="left"/>
      <w:pPr>
        <w:tabs>
          <w:tab w:val="num" w:pos="2160"/>
        </w:tabs>
        <w:ind w:left="2160" w:hanging="360"/>
      </w:pPr>
      <w:rPr>
        <w:rFonts w:ascii="Wingdings" w:hAnsi="Wingdings" w:hint="default"/>
      </w:rPr>
    </w:lvl>
    <w:lvl w:ilvl="3" w:tplc="4CA48452">
      <w:start w:val="1"/>
      <w:numFmt w:val="bullet"/>
      <w:lvlText w:val=""/>
      <w:lvlJc w:val="left"/>
      <w:pPr>
        <w:tabs>
          <w:tab w:val="num" w:pos="2880"/>
        </w:tabs>
        <w:ind w:left="2880" w:hanging="360"/>
      </w:pPr>
      <w:rPr>
        <w:rFonts w:ascii="Wingdings" w:hAnsi="Wingdings" w:hint="default"/>
      </w:rPr>
    </w:lvl>
    <w:lvl w:ilvl="4" w:tplc="BF4C3B12">
      <w:start w:val="1"/>
      <w:numFmt w:val="bullet"/>
      <w:lvlText w:val=""/>
      <w:lvlJc w:val="left"/>
      <w:pPr>
        <w:tabs>
          <w:tab w:val="num" w:pos="3600"/>
        </w:tabs>
        <w:ind w:left="3600" w:hanging="360"/>
      </w:pPr>
      <w:rPr>
        <w:rFonts w:ascii="Wingdings" w:hAnsi="Wingdings" w:hint="default"/>
      </w:rPr>
    </w:lvl>
    <w:lvl w:ilvl="5" w:tplc="9356E9D8">
      <w:start w:val="1"/>
      <w:numFmt w:val="bullet"/>
      <w:lvlText w:val=""/>
      <w:lvlJc w:val="left"/>
      <w:pPr>
        <w:tabs>
          <w:tab w:val="num" w:pos="4320"/>
        </w:tabs>
        <w:ind w:left="4320" w:hanging="360"/>
      </w:pPr>
      <w:rPr>
        <w:rFonts w:ascii="Wingdings" w:hAnsi="Wingdings" w:hint="default"/>
      </w:rPr>
    </w:lvl>
    <w:lvl w:ilvl="6" w:tplc="AF46899A">
      <w:start w:val="1"/>
      <w:numFmt w:val="bullet"/>
      <w:lvlText w:val=""/>
      <w:lvlJc w:val="left"/>
      <w:pPr>
        <w:tabs>
          <w:tab w:val="num" w:pos="5040"/>
        </w:tabs>
        <w:ind w:left="5040" w:hanging="360"/>
      </w:pPr>
      <w:rPr>
        <w:rFonts w:ascii="Wingdings" w:hAnsi="Wingdings" w:hint="default"/>
      </w:rPr>
    </w:lvl>
    <w:lvl w:ilvl="7" w:tplc="3FA860F2">
      <w:start w:val="1"/>
      <w:numFmt w:val="bullet"/>
      <w:lvlText w:val=""/>
      <w:lvlJc w:val="left"/>
      <w:pPr>
        <w:tabs>
          <w:tab w:val="num" w:pos="5760"/>
        </w:tabs>
        <w:ind w:left="5760" w:hanging="360"/>
      </w:pPr>
      <w:rPr>
        <w:rFonts w:ascii="Wingdings" w:hAnsi="Wingdings" w:hint="default"/>
      </w:rPr>
    </w:lvl>
    <w:lvl w:ilvl="8" w:tplc="A618929C">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1C296E"/>
    <w:multiLevelType w:val="hybridMultilevel"/>
    <w:tmpl w:val="5AC466BA"/>
    <w:lvl w:ilvl="0" w:tplc="76D67A82">
      <w:start w:val="2"/>
      <w:numFmt w:val="decimal"/>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853"/>
    <w:rsid w:val="00000E4B"/>
    <w:rsid w:val="000017B3"/>
    <w:rsid w:val="00001E2B"/>
    <w:rsid w:val="000032E7"/>
    <w:rsid w:val="0000335E"/>
    <w:rsid w:val="0000584C"/>
    <w:rsid w:val="00005B3E"/>
    <w:rsid w:val="00006246"/>
    <w:rsid w:val="00006534"/>
    <w:rsid w:val="00006F26"/>
    <w:rsid w:val="0000708E"/>
    <w:rsid w:val="00007B2A"/>
    <w:rsid w:val="00007F75"/>
    <w:rsid w:val="000111BF"/>
    <w:rsid w:val="0001215D"/>
    <w:rsid w:val="00012843"/>
    <w:rsid w:val="000135EB"/>
    <w:rsid w:val="00014CE3"/>
    <w:rsid w:val="00014E5C"/>
    <w:rsid w:val="00014FF8"/>
    <w:rsid w:val="00015E5F"/>
    <w:rsid w:val="000164AC"/>
    <w:rsid w:val="000176B5"/>
    <w:rsid w:val="00020200"/>
    <w:rsid w:val="00021194"/>
    <w:rsid w:val="000213A5"/>
    <w:rsid w:val="000222A5"/>
    <w:rsid w:val="00022439"/>
    <w:rsid w:val="0002250F"/>
    <w:rsid w:val="000228D2"/>
    <w:rsid w:val="00023244"/>
    <w:rsid w:val="000233B8"/>
    <w:rsid w:val="00023869"/>
    <w:rsid w:val="00024216"/>
    <w:rsid w:val="00024308"/>
    <w:rsid w:val="00025133"/>
    <w:rsid w:val="00025C0B"/>
    <w:rsid w:val="000264AE"/>
    <w:rsid w:val="00026EB6"/>
    <w:rsid w:val="00027EBD"/>
    <w:rsid w:val="00030C8A"/>
    <w:rsid w:val="00031AFB"/>
    <w:rsid w:val="00031DD5"/>
    <w:rsid w:val="0003273A"/>
    <w:rsid w:val="000329FD"/>
    <w:rsid w:val="000334A5"/>
    <w:rsid w:val="00033E21"/>
    <w:rsid w:val="00034F00"/>
    <w:rsid w:val="000353FC"/>
    <w:rsid w:val="00035CB2"/>
    <w:rsid w:val="000362A9"/>
    <w:rsid w:val="0003686A"/>
    <w:rsid w:val="00036F1D"/>
    <w:rsid w:val="00037736"/>
    <w:rsid w:val="0003798B"/>
    <w:rsid w:val="00041A11"/>
    <w:rsid w:val="00041C59"/>
    <w:rsid w:val="00041E2D"/>
    <w:rsid w:val="00041E6A"/>
    <w:rsid w:val="00042B34"/>
    <w:rsid w:val="00043309"/>
    <w:rsid w:val="0004390A"/>
    <w:rsid w:val="00043B2F"/>
    <w:rsid w:val="00043C77"/>
    <w:rsid w:val="00043DD8"/>
    <w:rsid w:val="00044350"/>
    <w:rsid w:val="0004481F"/>
    <w:rsid w:val="00045222"/>
    <w:rsid w:val="00045A73"/>
    <w:rsid w:val="00045CFC"/>
    <w:rsid w:val="0004629A"/>
    <w:rsid w:val="0004675E"/>
    <w:rsid w:val="0004704E"/>
    <w:rsid w:val="00047D37"/>
    <w:rsid w:val="000509F4"/>
    <w:rsid w:val="00050A6C"/>
    <w:rsid w:val="00051765"/>
    <w:rsid w:val="00052DE5"/>
    <w:rsid w:val="00054235"/>
    <w:rsid w:val="00054261"/>
    <w:rsid w:val="000542BA"/>
    <w:rsid w:val="000546ED"/>
    <w:rsid w:val="00054C8D"/>
    <w:rsid w:val="000552AE"/>
    <w:rsid w:val="0005591F"/>
    <w:rsid w:val="00055BF0"/>
    <w:rsid w:val="000577A9"/>
    <w:rsid w:val="00060211"/>
    <w:rsid w:val="00061685"/>
    <w:rsid w:val="00061ADE"/>
    <w:rsid w:val="00063516"/>
    <w:rsid w:val="0006431A"/>
    <w:rsid w:val="00065AC1"/>
    <w:rsid w:val="000665A3"/>
    <w:rsid w:val="000668F0"/>
    <w:rsid w:val="00066E4D"/>
    <w:rsid w:val="00067193"/>
    <w:rsid w:val="00067A38"/>
    <w:rsid w:val="00070E38"/>
    <w:rsid w:val="000710E9"/>
    <w:rsid w:val="00071791"/>
    <w:rsid w:val="00071C54"/>
    <w:rsid w:val="00071E47"/>
    <w:rsid w:val="00072A91"/>
    <w:rsid w:val="000742B9"/>
    <w:rsid w:val="000763D4"/>
    <w:rsid w:val="00076BFA"/>
    <w:rsid w:val="00076FBB"/>
    <w:rsid w:val="00077073"/>
    <w:rsid w:val="0007769A"/>
    <w:rsid w:val="00080A0D"/>
    <w:rsid w:val="0008166D"/>
    <w:rsid w:val="00081EF1"/>
    <w:rsid w:val="0008229B"/>
    <w:rsid w:val="000823D1"/>
    <w:rsid w:val="00082D75"/>
    <w:rsid w:val="00085352"/>
    <w:rsid w:val="00085F5A"/>
    <w:rsid w:val="00086369"/>
    <w:rsid w:val="000866F2"/>
    <w:rsid w:val="00086779"/>
    <w:rsid w:val="00086DFE"/>
    <w:rsid w:val="00087FB2"/>
    <w:rsid w:val="000900B2"/>
    <w:rsid w:val="00090408"/>
    <w:rsid w:val="000909DF"/>
    <w:rsid w:val="000917E8"/>
    <w:rsid w:val="00091AC5"/>
    <w:rsid w:val="0009260C"/>
    <w:rsid w:val="000953A1"/>
    <w:rsid w:val="000955EB"/>
    <w:rsid w:val="00096573"/>
    <w:rsid w:val="00097240"/>
    <w:rsid w:val="000976DC"/>
    <w:rsid w:val="00097B38"/>
    <w:rsid w:val="000A1612"/>
    <w:rsid w:val="000A1AE7"/>
    <w:rsid w:val="000A2B49"/>
    <w:rsid w:val="000A2FCC"/>
    <w:rsid w:val="000A3FA1"/>
    <w:rsid w:val="000A432C"/>
    <w:rsid w:val="000A6F6D"/>
    <w:rsid w:val="000A72C5"/>
    <w:rsid w:val="000A7DAA"/>
    <w:rsid w:val="000A7FD8"/>
    <w:rsid w:val="000B0CCC"/>
    <w:rsid w:val="000B0E19"/>
    <w:rsid w:val="000B13D0"/>
    <w:rsid w:val="000B273A"/>
    <w:rsid w:val="000B3614"/>
    <w:rsid w:val="000B3A53"/>
    <w:rsid w:val="000B49AF"/>
    <w:rsid w:val="000B4AD5"/>
    <w:rsid w:val="000B4AEB"/>
    <w:rsid w:val="000B4B67"/>
    <w:rsid w:val="000B627C"/>
    <w:rsid w:val="000B6457"/>
    <w:rsid w:val="000B696B"/>
    <w:rsid w:val="000C0770"/>
    <w:rsid w:val="000C0F80"/>
    <w:rsid w:val="000C1B17"/>
    <w:rsid w:val="000C25A9"/>
    <w:rsid w:val="000C2B1D"/>
    <w:rsid w:val="000C39D7"/>
    <w:rsid w:val="000C45D4"/>
    <w:rsid w:val="000C46AA"/>
    <w:rsid w:val="000C542E"/>
    <w:rsid w:val="000C6F61"/>
    <w:rsid w:val="000C76EF"/>
    <w:rsid w:val="000D03FF"/>
    <w:rsid w:val="000D04C9"/>
    <w:rsid w:val="000D1335"/>
    <w:rsid w:val="000D15C5"/>
    <w:rsid w:val="000D1A94"/>
    <w:rsid w:val="000D1E6C"/>
    <w:rsid w:val="000D27CF"/>
    <w:rsid w:val="000D2A55"/>
    <w:rsid w:val="000D4DA2"/>
    <w:rsid w:val="000D5459"/>
    <w:rsid w:val="000D5575"/>
    <w:rsid w:val="000D581D"/>
    <w:rsid w:val="000D75CF"/>
    <w:rsid w:val="000E0FE8"/>
    <w:rsid w:val="000E1C50"/>
    <w:rsid w:val="000E26AF"/>
    <w:rsid w:val="000E29CB"/>
    <w:rsid w:val="000E32DA"/>
    <w:rsid w:val="000E3856"/>
    <w:rsid w:val="000E4077"/>
    <w:rsid w:val="000E49BB"/>
    <w:rsid w:val="000E4FC8"/>
    <w:rsid w:val="000E5568"/>
    <w:rsid w:val="000E65C9"/>
    <w:rsid w:val="000E6B81"/>
    <w:rsid w:val="000E7076"/>
    <w:rsid w:val="000E7DE1"/>
    <w:rsid w:val="000F21E2"/>
    <w:rsid w:val="000F308C"/>
    <w:rsid w:val="000F316B"/>
    <w:rsid w:val="000F41D8"/>
    <w:rsid w:val="000F513D"/>
    <w:rsid w:val="000F5D15"/>
    <w:rsid w:val="000F7B5B"/>
    <w:rsid w:val="0010032A"/>
    <w:rsid w:val="0010091C"/>
    <w:rsid w:val="00100AE2"/>
    <w:rsid w:val="001017F9"/>
    <w:rsid w:val="00103597"/>
    <w:rsid w:val="00103EE8"/>
    <w:rsid w:val="0010601E"/>
    <w:rsid w:val="00107ECA"/>
    <w:rsid w:val="00110646"/>
    <w:rsid w:val="001109CE"/>
    <w:rsid w:val="00111B05"/>
    <w:rsid w:val="00111BE2"/>
    <w:rsid w:val="00112769"/>
    <w:rsid w:val="00112C3B"/>
    <w:rsid w:val="00112F6C"/>
    <w:rsid w:val="00114008"/>
    <w:rsid w:val="0011588C"/>
    <w:rsid w:val="00115AE3"/>
    <w:rsid w:val="001160EB"/>
    <w:rsid w:val="00117890"/>
    <w:rsid w:val="00117AB2"/>
    <w:rsid w:val="0012145F"/>
    <w:rsid w:val="00122D6A"/>
    <w:rsid w:val="0012407D"/>
    <w:rsid w:val="00124277"/>
    <w:rsid w:val="00124462"/>
    <w:rsid w:val="00124817"/>
    <w:rsid w:val="00124DE6"/>
    <w:rsid w:val="00125955"/>
    <w:rsid w:val="00125EA6"/>
    <w:rsid w:val="00126671"/>
    <w:rsid w:val="00126F51"/>
    <w:rsid w:val="001271F0"/>
    <w:rsid w:val="0012767D"/>
    <w:rsid w:val="00127F6B"/>
    <w:rsid w:val="00130188"/>
    <w:rsid w:val="00130871"/>
    <w:rsid w:val="0013136B"/>
    <w:rsid w:val="00132148"/>
    <w:rsid w:val="0013215C"/>
    <w:rsid w:val="00132626"/>
    <w:rsid w:val="00132D6A"/>
    <w:rsid w:val="00133B7F"/>
    <w:rsid w:val="00134262"/>
    <w:rsid w:val="00137A46"/>
    <w:rsid w:val="00141CA1"/>
    <w:rsid w:val="00141EF0"/>
    <w:rsid w:val="00142C1C"/>
    <w:rsid w:val="00143123"/>
    <w:rsid w:val="00143501"/>
    <w:rsid w:val="001436F8"/>
    <w:rsid w:val="00143BFE"/>
    <w:rsid w:val="00143D97"/>
    <w:rsid w:val="0014485C"/>
    <w:rsid w:val="00144E7A"/>
    <w:rsid w:val="00144F60"/>
    <w:rsid w:val="00147E7D"/>
    <w:rsid w:val="00147E7E"/>
    <w:rsid w:val="0015087D"/>
    <w:rsid w:val="001514AC"/>
    <w:rsid w:val="00151529"/>
    <w:rsid w:val="001516DC"/>
    <w:rsid w:val="00151E15"/>
    <w:rsid w:val="00152CD9"/>
    <w:rsid w:val="0015314E"/>
    <w:rsid w:val="00153176"/>
    <w:rsid w:val="0015350D"/>
    <w:rsid w:val="00153751"/>
    <w:rsid w:val="0015404E"/>
    <w:rsid w:val="00155578"/>
    <w:rsid w:val="00155A43"/>
    <w:rsid w:val="0015716B"/>
    <w:rsid w:val="001571F0"/>
    <w:rsid w:val="00157577"/>
    <w:rsid w:val="00157C8E"/>
    <w:rsid w:val="00160402"/>
    <w:rsid w:val="00160561"/>
    <w:rsid w:val="00160CD4"/>
    <w:rsid w:val="00160E2B"/>
    <w:rsid w:val="0016140F"/>
    <w:rsid w:val="001615C4"/>
    <w:rsid w:val="00161B15"/>
    <w:rsid w:val="00161D47"/>
    <w:rsid w:val="001621F4"/>
    <w:rsid w:val="00162316"/>
    <w:rsid w:val="001624D3"/>
    <w:rsid w:val="00162E48"/>
    <w:rsid w:val="00164786"/>
    <w:rsid w:val="00164F42"/>
    <w:rsid w:val="00165352"/>
    <w:rsid w:val="00165CA9"/>
    <w:rsid w:val="00165DD5"/>
    <w:rsid w:val="00166110"/>
    <w:rsid w:val="001661A5"/>
    <w:rsid w:val="0016638E"/>
    <w:rsid w:val="001667AF"/>
    <w:rsid w:val="0016694A"/>
    <w:rsid w:val="00166B75"/>
    <w:rsid w:val="00166E62"/>
    <w:rsid w:val="001678BA"/>
    <w:rsid w:val="00167A69"/>
    <w:rsid w:val="00167C89"/>
    <w:rsid w:val="00170209"/>
    <w:rsid w:val="00170723"/>
    <w:rsid w:val="00170ACB"/>
    <w:rsid w:val="00171B77"/>
    <w:rsid w:val="00172357"/>
    <w:rsid w:val="001724EC"/>
    <w:rsid w:val="00172946"/>
    <w:rsid w:val="00172EF0"/>
    <w:rsid w:val="00173082"/>
    <w:rsid w:val="00173116"/>
    <w:rsid w:val="00173D13"/>
    <w:rsid w:val="00174225"/>
    <w:rsid w:val="00175A6E"/>
    <w:rsid w:val="00176E19"/>
    <w:rsid w:val="00177C60"/>
    <w:rsid w:val="00180636"/>
    <w:rsid w:val="00180817"/>
    <w:rsid w:val="0018126F"/>
    <w:rsid w:val="001816A2"/>
    <w:rsid w:val="0018179D"/>
    <w:rsid w:val="001823BA"/>
    <w:rsid w:val="00182521"/>
    <w:rsid w:val="001826D3"/>
    <w:rsid w:val="001837E9"/>
    <w:rsid w:val="00183827"/>
    <w:rsid w:val="001849FA"/>
    <w:rsid w:val="00185A46"/>
    <w:rsid w:val="00187458"/>
    <w:rsid w:val="001878A4"/>
    <w:rsid w:val="00187AED"/>
    <w:rsid w:val="00187E40"/>
    <w:rsid w:val="00187F43"/>
    <w:rsid w:val="00191121"/>
    <w:rsid w:val="00191786"/>
    <w:rsid w:val="00192306"/>
    <w:rsid w:val="00192C66"/>
    <w:rsid w:val="00192F17"/>
    <w:rsid w:val="00193C01"/>
    <w:rsid w:val="00194B57"/>
    <w:rsid w:val="00194D58"/>
    <w:rsid w:val="00195A67"/>
    <w:rsid w:val="00196116"/>
    <w:rsid w:val="00196846"/>
    <w:rsid w:val="00196B47"/>
    <w:rsid w:val="00196FC8"/>
    <w:rsid w:val="0019780E"/>
    <w:rsid w:val="00197AB1"/>
    <w:rsid w:val="00197B8D"/>
    <w:rsid w:val="001A0483"/>
    <w:rsid w:val="001A058E"/>
    <w:rsid w:val="001A06E2"/>
    <w:rsid w:val="001A1ACD"/>
    <w:rsid w:val="001A2241"/>
    <w:rsid w:val="001A2ACC"/>
    <w:rsid w:val="001A2B90"/>
    <w:rsid w:val="001A2E74"/>
    <w:rsid w:val="001A35B8"/>
    <w:rsid w:val="001A3AD7"/>
    <w:rsid w:val="001A4EA6"/>
    <w:rsid w:val="001A4F7A"/>
    <w:rsid w:val="001A51F0"/>
    <w:rsid w:val="001A5836"/>
    <w:rsid w:val="001A5E7E"/>
    <w:rsid w:val="001A62C3"/>
    <w:rsid w:val="001A666C"/>
    <w:rsid w:val="001A6D42"/>
    <w:rsid w:val="001A7229"/>
    <w:rsid w:val="001A7A68"/>
    <w:rsid w:val="001A7DAC"/>
    <w:rsid w:val="001B2818"/>
    <w:rsid w:val="001B356A"/>
    <w:rsid w:val="001B3DCF"/>
    <w:rsid w:val="001B47D5"/>
    <w:rsid w:val="001B4C54"/>
    <w:rsid w:val="001B4E51"/>
    <w:rsid w:val="001B5178"/>
    <w:rsid w:val="001B527D"/>
    <w:rsid w:val="001B5891"/>
    <w:rsid w:val="001B60A1"/>
    <w:rsid w:val="001B64CD"/>
    <w:rsid w:val="001B7248"/>
    <w:rsid w:val="001B75D5"/>
    <w:rsid w:val="001B7735"/>
    <w:rsid w:val="001B7EAD"/>
    <w:rsid w:val="001C0983"/>
    <w:rsid w:val="001C116A"/>
    <w:rsid w:val="001C15DC"/>
    <w:rsid w:val="001C181D"/>
    <w:rsid w:val="001C2DA9"/>
    <w:rsid w:val="001C3837"/>
    <w:rsid w:val="001C4130"/>
    <w:rsid w:val="001C44BD"/>
    <w:rsid w:val="001C489D"/>
    <w:rsid w:val="001C48DD"/>
    <w:rsid w:val="001C5647"/>
    <w:rsid w:val="001C5BD6"/>
    <w:rsid w:val="001C68F5"/>
    <w:rsid w:val="001C7993"/>
    <w:rsid w:val="001D04F8"/>
    <w:rsid w:val="001D1686"/>
    <w:rsid w:val="001D1C91"/>
    <w:rsid w:val="001D2251"/>
    <w:rsid w:val="001D2885"/>
    <w:rsid w:val="001D2C6F"/>
    <w:rsid w:val="001D344B"/>
    <w:rsid w:val="001D3C3A"/>
    <w:rsid w:val="001D42BA"/>
    <w:rsid w:val="001D4372"/>
    <w:rsid w:val="001D4655"/>
    <w:rsid w:val="001D5717"/>
    <w:rsid w:val="001D69DF"/>
    <w:rsid w:val="001D6D1D"/>
    <w:rsid w:val="001D7058"/>
    <w:rsid w:val="001D7882"/>
    <w:rsid w:val="001E014D"/>
    <w:rsid w:val="001E0218"/>
    <w:rsid w:val="001E02AD"/>
    <w:rsid w:val="001E0379"/>
    <w:rsid w:val="001E161D"/>
    <w:rsid w:val="001E1904"/>
    <w:rsid w:val="001E1F0A"/>
    <w:rsid w:val="001E2E53"/>
    <w:rsid w:val="001E3069"/>
    <w:rsid w:val="001E30E9"/>
    <w:rsid w:val="001E3D25"/>
    <w:rsid w:val="001E3DF4"/>
    <w:rsid w:val="001E485E"/>
    <w:rsid w:val="001E58BF"/>
    <w:rsid w:val="001E68EA"/>
    <w:rsid w:val="001E68FE"/>
    <w:rsid w:val="001E6AD9"/>
    <w:rsid w:val="001E6FB0"/>
    <w:rsid w:val="001E75BC"/>
    <w:rsid w:val="001E78C0"/>
    <w:rsid w:val="001E7C85"/>
    <w:rsid w:val="001E7D8E"/>
    <w:rsid w:val="001F03B5"/>
    <w:rsid w:val="001F0513"/>
    <w:rsid w:val="001F0DB3"/>
    <w:rsid w:val="001F145C"/>
    <w:rsid w:val="001F145F"/>
    <w:rsid w:val="001F18D0"/>
    <w:rsid w:val="001F1E23"/>
    <w:rsid w:val="001F3308"/>
    <w:rsid w:val="001F330E"/>
    <w:rsid w:val="001F34ED"/>
    <w:rsid w:val="001F4CE0"/>
    <w:rsid w:val="001F5CE2"/>
    <w:rsid w:val="001F5F25"/>
    <w:rsid w:val="001F68FA"/>
    <w:rsid w:val="001F69D7"/>
    <w:rsid w:val="001F6F5E"/>
    <w:rsid w:val="002001AF"/>
    <w:rsid w:val="00200AC2"/>
    <w:rsid w:val="00201A68"/>
    <w:rsid w:val="00202109"/>
    <w:rsid w:val="0020223C"/>
    <w:rsid w:val="002025F6"/>
    <w:rsid w:val="00202DBA"/>
    <w:rsid w:val="0020309C"/>
    <w:rsid w:val="00203D89"/>
    <w:rsid w:val="00204496"/>
    <w:rsid w:val="00204D78"/>
    <w:rsid w:val="002054E6"/>
    <w:rsid w:val="00205F22"/>
    <w:rsid w:val="00207F39"/>
    <w:rsid w:val="002102A2"/>
    <w:rsid w:val="002103DB"/>
    <w:rsid w:val="002105B8"/>
    <w:rsid w:val="00210BEF"/>
    <w:rsid w:val="00210DC3"/>
    <w:rsid w:val="00211720"/>
    <w:rsid w:val="002141A5"/>
    <w:rsid w:val="002152C4"/>
    <w:rsid w:val="002160E1"/>
    <w:rsid w:val="00216424"/>
    <w:rsid w:val="00216CA9"/>
    <w:rsid w:val="00217119"/>
    <w:rsid w:val="002173E4"/>
    <w:rsid w:val="0021753A"/>
    <w:rsid w:val="0021776F"/>
    <w:rsid w:val="00217D03"/>
    <w:rsid w:val="00220104"/>
    <w:rsid w:val="0022018E"/>
    <w:rsid w:val="002205AF"/>
    <w:rsid w:val="002209DD"/>
    <w:rsid w:val="00220D1A"/>
    <w:rsid w:val="002227F3"/>
    <w:rsid w:val="00222A5F"/>
    <w:rsid w:val="00223E6C"/>
    <w:rsid w:val="00223F78"/>
    <w:rsid w:val="00224402"/>
    <w:rsid w:val="00224471"/>
    <w:rsid w:val="00224815"/>
    <w:rsid w:val="00224879"/>
    <w:rsid w:val="00224895"/>
    <w:rsid w:val="00224B73"/>
    <w:rsid w:val="0022525F"/>
    <w:rsid w:val="00225549"/>
    <w:rsid w:val="00225806"/>
    <w:rsid w:val="002259F6"/>
    <w:rsid w:val="002260EF"/>
    <w:rsid w:val="00226E61"/>
    <w:rsid w:val="00226EA5"/>
    <w:rsid w:val="0022717C"/>
    <w:rsid w:val="00227554"/>
    <w:rsid w:val="0022768F"/>
    <w:rsid w:val="00227FAC"/>
    <w:rsid w:val="002300D2"/>
    <w:rsid w:val="0023060A"/>
    <w:rsid w:val="00230CD5"/>
    <w:rsid w:val="00232601"/>
    <w:rsid w:val="00232875"/>
    <w:rsid w:val="00232906"/>
    <w:rsid w:val="00233078"/>
    <w:rsid w:val="002340D2"/>
    <w:rsid w:val="00234461"/>
    <w:rsid w:val="00234DBD"/>
    <w:rsid w:val="00235595"/>
    <w:rsid w:val="002355AC"/>
    <w:rsid w:val="00235CDE"/>
    <w:rsid w:val="00236763"/>
    <w:rsid w:val="00236A25"/>
    <w:rsid w:val="002377A6"/>
    <w:rsid w:val="00240A3F"/>
    <w:rsid w:val="00241520"/>
    <w:rsid w:val="00241C49"/>
    <w:rsid w:val="0024246F"/>
    <w:rsid w:val="00242551"/>
    <w:rsid w:val="002434E4"/>
    <w:rsid w:val="002436F3"/>
    <w:rsid w:val="00243B1D"/>
    <w:rsid w:val="0024438E"/>
    <w:rsid w:val="00244CFA"/>
    <w:rsid w:val="00244DAE"/>
    <w:rsid w:val="00245B98"/>
    <w:rsid w:val="00246811"/>
    <w:rsid w:val="00246A75"/>
    <w:rsid w:val="00247E78"/>
    <w:rsid w:val="00250047"/>
    <w:rsid w:val="002503CE"/>
    <w:rsid w:val="00250514"/>
    <w:rsid w:val="00250EC0"/>
    <w:rsid w:val="00251516"/>
    <w:rsid w:val="002517E8"/>
    <w:rsid w:val="00251F54"/>
    <w:rsid w:val="00252095"/>
    <w:rsid w:val="002521B5"/>
    <w:rsid w:val="00252339"/>
    <w:rsid w:val="00252667"/>
    <w:rsid w:val="0025293E"/>
    <w:rsid w:val="00253498"/>
    <w:rsid w:val="00253C47"/>
    <w:rsid w:val="00254655"/>
    <w:rsid w:val="002547BE"/>
    <w:rsid w:val="00255DEC"/>
    <w:rsid w:val="0025698A"/>
    <w:rsid w:val="00257424"/>
    <w:rsid w:val="002575C2"/>
    <w:rsid w:val="00260099"/>
    <w:rsid w:val="0026026C"/>
    <w:rsid w:val="002604F1"/>
    <w:rsid w:val="00260DE9"/>
    <w:rsid w:val="002616FB"/>
    <w:rsid w:val="00261E1A"/>
    <w:rsid w:val="00261FA7"/>
    <w:rsid w:val="002623AD"/>
    <w:rsid w:val="00262ABB"/>
    <w:rsid w:val="00263142"/>
    <w:rsid w:val="00263B0A"/>
    <w:rsid w:val="00263B25"/>
    <w:rsid w:val="00264317"/>
    <w:rsid w:val="002646D4"/>
    <w:rsid w:val="00264F5D"/>
    <w:rsid w:val="0026541C"/>
    <w:rsid w:val="0026558B"/>
    <w:rsid w:val="00265B8B"/>
    <w:rsid w:val="00266404"/>
    <w:rsid w:val="00267A39"/>
    <w:rsid w:val="002706EE"/>
    <w:rsid w:val="00270AB0"/>
    <w:rsid w:val="00271130"/>
    <w:rsid w:val="002717A4"/>
    <w:rsid w:val="00271E1F"/>
    <w:rsid w:val="002720F0"/>
    <w:rsid w:val="00273751"/>
    <w:rsid w:val="00273F0E"/>
    <w:rsid w:val="002744C7"/>
    <w:rsid w:val="00275182"/>
    <w:rsid w:val="0027615B"/>
    <w:rsid w:val="002777C3"/>
    <w:rsid w:val="00280553"/>
    <w:rsid w:val="002819C2"/>
    <w:rsid w:val="00282657"/>
    <w:rsid w:val="00282B3F"/>
    <w:rsid w:val="00282DA3"/>
    <w:rsid w:val="0028343C"/>
    <w:rsid w:val="00283DC3"/>
    <w:rsid w:val="00283DFD"/>
    <w:rsid w:val="00285AD0"/>
    <w:rsid w:val="0028601C"/>
    <w:rsid w:val="00287A32"/>
    <w:rsid w:val="0029084A"/>
    <w:rsid w:val="00290BCA"/>
    <w:rsid w:val="002914D3"/>
    <w:rsid w:val="00293035"/>
    <w:rsid w:val="00293859"/>
    <w:rsid w:val="00294E02"/>
    <w:rsid w:val="002962C1"/>
    <w:rsid w:val="00297524"/>
    <w:rsid w:val="002A0865"/>
    <w:rsid w:val="002A0CD3"/>
    <w:rsid w:val="002A1EDA"/>
    <w:rsid w:val="002A2869"/>
    <w:rsid w:val="002A3BEE"/>
    <w:rsid w:val="002A3ED3"/>
    <w:rsid w:val="002A4C5A"/>
    <w:rsid w:val="002A4DD8"/>
    <w:rsid w:val="002A5CEB"/>
    <w:rsid w:val="002A699E"/>
    <w:rsid w:val="002A76AE"/>
    <w:rsid w:val="002A7712"/>
    <w:rsid w:val="002B0874"/>
    <w:rsid w:val="002B0998"/>
    <w:rsid w:val="002B151E"/>
    <w:rsid w:val="002B15A0"/>
    <w:rsid w:val="002B1F8C"/>
    <w:rsid w:val="002B2668"/>
    <w:rsid w:val="002B2BBB"/>
    <w:rsid w:val="002B3033"/>
    <w:rsid w:val="002B405E"/>
    <w:rsid w:val="002B452E"/>
    <w:rsid w:val="002B569D"/>
    <w:rsid w:val="002B61F2"/>
    <w:rsid w:val="002B69AE"/>
    <w:rsid w:val="002B69FE"/>
    <w:rsid w:val="002B6A69"/>
    <w:rsid w:val="002B6E2A"/>
    <w:rsid w:val="002B7992"/>
    <w:rsid w:val="002C011E"/>
    <w:rsid w:val="002C03EF"/>
    <w:rsid w:val="002C123C"/>
    <w:rsid w:val="002C20EA"/>
    <w:rsid w:val="002C2BAD"/>
    <w:rsid w:val="002C3A69"/>
    <w:rsid w:val="002C4899"/>
    <w:rsid w:val="002C4A3D"/>
    <w:rsid w:val="002C53BA"/>
    <w:rsid w:val="002C58C1"/>
    <w:rsid w:val="002C5CBC"/>
    <w:rsid w:val="002C6353"/>
    <w:rsid w:val="002C656F"/>
    <w:rsid w:val="002D0818"/>
    <w:rsid w:val="002D083A"/>
    <w:rsid w:val="002D0952"/>
    <w:rsid w:val="002D0B28"/>
    <w:rsid w:val="002D13D9"/>
    <w:rsid w:val="002D170A"/>
    <w:rsid w:val="002D32BF"/>
    <w:rsid w:val="002D3661"/>
    <w:rsid w:val="002D3C08"/>
    <w:rsid w:val="002D3E1D"/>
    <w:rsid w:val="002D3FE2"/>
    <w:rsid w:val="002D4515"/>
    <w:rsid w:val="002D47B5"/>
    <w:rsid w:val="002D489D"/>
    <w:rsid w:val="002D55DD"/>
    <w:rsid w:val="002D6CFD"/>
    <w:rsid w:val="002D79ED"/>
    <w:rsid w:val="002D7F3A"/>
    <w:rsid w:val="002E086E"/>
    <w:rsid w:val="002E09A1"/>
    <w:rsid w:val="002E1093"/>
    <w:rsid w:val="002E13F5"/>
    <w:rsid w:val="002E1E96"/>
    <w:rsid w:val="002E2BA7"/>
    <w:rsid w:val="002E2D27"/>
    <w:rsid w:val="002E2E47"/>
    <w:rsid w:val="002E34F1"/>
    <w:rsid w:val="002E49DA"/>
    <w:rsid w:val="002E5812"/>
    <w:rsid w:val="002E5E01"/>
    <w:rsid w:val="002E5F8E"/>
    <w:rsid w:val="002E6668"/>
    <w:rsid w:val="002E687F"/>
    <w:rsid w:val="002E6B2D"/>
    <w:rsid w:val="002E769F"/>
    <w:rsid w:val="002E7790"/>
    <w:rsid w:val="002F0272"/>
    <w:rsid w:val="002F07CB"/>
    <w:rsid w:val="002F1A89"/>
    <w:rsid w:val="002F2C1F"/>
    <w:rsid w:val="002F3454"/>
    <w:rsid w:val="002F3680"/>
    <w:rsid w:val="002F4C9D"/>
    <w:rsid w:val="002F56BB"/>
    <w:rsid w:val="002F69D7"/>
    <w:rsid w:val="002F6D9A"/>
    <w:rsid w:val="00304DE9"/>
    <w:rsid w:val="003050EC"/>
    <w:rsid w:val="00306876"/>
    <w:rsid w:val="0030720D"/>
    <w:rsid w:val="0030779B"/>
    <w:rsid w:val="00311290"/>
    <w:rsid w:val="0031333F"/>
    <w:rsid w:val="003134F4"/>
    <w:rsid w:val="00313674"/>
    <w:rsid w:val="003137AB"/>
    <w:rsid w:val="0031408A"/>
    <w:rsid w:val="003144F2"/>
    <w:rsid w:val="003150BD"/>
    <w:rsid w:val="00315298"/>
    <w:rsid w:val="003155AE"/>
    <w:rsid w:val="003159F2"/>
    <w:rsid w:val="0031635E"/>
    <w:rsid w:val="00316392"/>
    <w:rsid w:val="0031675D"/>
    <w:rsid w:val="00316B9F"/>
    <w:rsid w:val="00320274"/>
    <w:rsid w:val="003205B5"/>
    <w:rsid w:val="00320D9F"/>
    <w:rsid w:val="003211A2"/>
    <w:rsid w:val="00321A99"/>
    <w:rsid w:val="00321FB7"/>
    <w:rsid w:val="0032225A"/>
    <w:rsid w:val="003228A1"/>
    <w:rsid w:val="00325524"/>
    <w:rsid w:val="003257A7"/>
    <w:rsid w:val="003257D1"/>
    <w:rsid w:val="003257E9"/>
    <w:rsid w:val="0032636B"/>
    <w:rsid w:val="003270EA"/>
    <w:rsid w:val="00327F66"/>
    <w:rsid w:val="003301E7"/>
    <w:rsid w:val="003324A2"/>
    <w:rsid w:val="00333132"/>
    <w:rsid w:val="00333768"/>
    <w:rsid w:val="003339DD"/>
    <w:rsid w:val="0033453C"/>
    <w:rsid w:val="00334E9F"/>
    <w:rsid w:val="00337262"/>
    <w:rsid w:val="003378E8"/>
    <w:rsid w:val="00337CB5"/>
    <w:rsid w:val="00341657"/>
    <w:rsid w:val="0034183D"/>
    <w:rsid w:val="00342198"/>
    <w:rsid w:val="00342648"/>
    <w:rsid w:val="003436B0"/>
    <w:rsid w:val="00343804"/>
    <w:rsid w:val="00343887"/>
    <w:rsid w:val="00344718"/>
    <w:rsid w:val="003455BE"/>
    <w:rsid w:val="00345BA4"/>
    <w:rsid w:val="00345E53"/>
    <w:rsid w:val="00347474"/>
    <w:rsid w:val="003479C9"/>
    <w:rsid w:val="00347A3A"/>
    <w:rsid w:val="0035003A"/>
    <w:rsid w:val="00350B9D"/>
    <w:rsid w:val="00352669"/>
    <w:rsid w:val="003528E4"/>
    <w:rsid w:val="00353D21"/>
    <w:rsid w:val="00354A94"/>
    <w:rsid w:val="00354F5B"/>
    <w:rsid w:val="00355104"/>
    <w:rsid w:val="003555FC"/>
    <w:rsid w:val="0035671D"/>
    <w:rsid w:val="0035729B"/>
    <w:rsid w:val="0035729D"/>
    <w:rsid w:val="003576C0"/>
    <w:rsid w:val="00357D38"/>
    <w:rsid w:val="0036031B"/>
    <w:rsid w:val="00360E51"/>
    <w:rsid w:val="0036180E"/>
    <w:rsid w:val="00363139"/>
    <w:rsid w:val="003631CD"/>
    <w:rsid w:val="003633DE"/>
    <w:rsid w:val="00363449"/>
    <w:rsid w:val="00363953"/>
    <w:rsid w:val="00363C35"/>
    <w:rsid w:val="0036481F"/>
    <w:rsid w:val="0036485C"/>
    <w:rsid w:val="00365FA8"/>
    <w:rsid w:val="003660A5"/>
    <w:rsid w:val="00366C09"/>
    <w:rsid w:val="00366C73"/>
    <w:rsid w:val="00367011"/>
    <w:rsid w:val="00367421"/>
    <w:rsid w:val="0036757B"/>
    <w:rsid w:val="0037022B"/>
    <w:rsid w:val="00370339"/>
    <w:rsid w:val="003714F2"/>
    <w:rsid w:val="00371625"/>
    <w:rsid w:val="0037276F"/>
    <w:rsid w:val="003729AB"/>
    <w:rsid w:val="003730B0"/>
    <w:rsid w:val="00373C19"/>
    <w:rsid w:val="00375AB0"/>
    <w:rsid w:val="00376523"/>
    <w:rsid w:val="00376C89"/>
    <w:rsid w:val="0037712E"/>
    <w:rsid w:val="003823F3"/>
    <w:rsid w:val="003827D6"/>
    <w:rsid w:val="003833DB"/>
    <w:rsid w:val="003859BB"/>
    <w:rsid w:val="00386E05"/>
    <w:rsid w:val="003872D4"/>
    <w:rsid w:val="0039039B"/>
    <w:rsid w:val="003906B6"/>
    <w:rsid w:val="003916D5"/>
    <w:rsid w:val="003928AF"/>
    <w:rsid w:val="00392E75"/>
    <w:rsid w:val="00392E8A"/>
    <w:rsid w:val="00392F8C"/>
    <w:rsid w:val="0039331B"/>
    <w:rsid w:val="00393564"/>
    <w:rsid w:val="00394155"/>
    <w:rsid w:val="0039575B"/>
    <w:rsid w:val="0039583E"/>
    <w:rsid w:val="00396759"/>
    <w:rsid w:val="00397924"/>
    <w:rsid w:val="00397BEC"/>
    <w:rsid w:val="003A2402"/>
    <w:rsid w:val="003A2432"/>
    <w:rsid w:val="003A3164"/>
    <w:rsid w:val="003A3368"/>
    <w:rsid w:val="003A3D5D"/>
    <w:rsid w:val="003A41B6"/>
    <w:rsid w:val="003A4282"/>
    <w:rsid w:val="003A5472"/>
    <w:rsid w:val="003A5811"/>
    <w:rsid w:val="003A5C09"/>
    <w:rsid w:val="003A5E33"/>
    <w:rsid w:val="003A6197"/>
    <w:rsid w:val="003A662D"/>
    <w:rsid w:val="003A7260"/>
    <w:rsid w:val="003A75B6"/>
    <w:rsid w:val="003A7D32"/>
    <w:rsid w:val="003B0D16"/>
    <w:rsid w:val="003B13E9"/>
    <w:rsid w:val="003B2DE5"/>
    <w:rsid w:val="003B42DC"/>
    <w:rsid w:val="003B47C7"/>
    <w:rsid w:val="003B4F48"/>
    <w:rsid w:val="003B4FD5"/>
    <w:rsid w:val="003B697F"/>
    <w:rsid w:val="003B7347"/>
    <w:rsid w:val="003B7722"/>
    <w:rsid w:val="003C0BF8"/>
    <w:rsid w:val="003C0ED8"/>
    <w:rsid w:val="003C1102"/>
    <w:rsid w:val="003C1BA4"/>
    <w:rsid w:val="003C25A4"/>
    <w:rsid w:val="003C2A20"/>
    <w:rsid w:val="003C3871"/>
    <w:rsid w:val="003C3D07"/>
    <w:rsid w:val="003C3D0C"/>
    <w:rsid w:val="003C3FC4"/>
    <w:rsid w:val="003C403A"/>
    <w:rsid w:val="003C5145"/>
    <w:rsid w:val="003C55F1"/>
    <w:rsid w:val="003C5770"/>
    <w:rsid w:val="003C6342"/>
    <w:rsid w:val="003C6A26"/>
    <w:rsid w:val="003C72E9"/>
    <w:rsid w:val="003C7FBF"/>
    <w:rsid w:val="003D0BD0"/>
    <w:rsid w:val="003D26E6"/>
    <w:rsid w:val="003D5440"/>
    <w:rsid w:val="003D55C1"/>
    <w:rsid w:val="003D6D26"/>
    <w:rsid w:val="003D7B5A"/>
    <w:rsid w:val="003D7C74"/>
    <w:rsid w:val="003E09AD"/>
    <w:rsid w:val="003E09EA"/>
    <w:rsid w:val="003E272D"/>
    <w:rsid w:val="003E2DDD"/>
    <w:rsid w:val="003E302B"/>
    <w:rsid w:val="003E38B6"/>
    <w:rsid w:val="003E3D8A"/>
    <w:rsid w:val="003E4465"/>
    <w:rsid w:val="003E4A25"/>
    <w:rsid w:val="003E4B74"/>
    <w:rsid w:val="003E572E"/>
    <w:rsid w:val="003E6845"/>
    <w:rsid w:val="003E6AEE"/>
    <w:rsid w:val="003E726F"/>
    <w:rsid w:val="003F023B"/>
    <w:rsid w:val="003F08A0"/>
    <w:rsid w:val="003F2647"/>
    <w:rsid w:val="003F2D6C"/>
    <w:rsid w:val="003F3C8A"/>
    <w:rsid w:val="003F44F5"/>
    <w:rsid w:val="003F4BE6"/>
    <w:rsid w:val="003F4E46"/>
    <w:rsid w:val="003F5078"/>
    <w:rsid w:val="003F5119"/>
    <w:rsid w:val="003F5729"/>
    <w:rsid w:val="003F5732"/>
    <w:rsid w:val="003F597E"/>
    <w:rsid w:val="003F5D38"/>
    <w:rsid w:val="003F68FE"/>
    <w:rsid w:val="003F6D13"/>
    <w:rsid w:val="003F7257"/>
    <w:rsid w:val="003F7972"/>
    <w:rsid w:val="00400B09"/>
    <w:rsid w:val="00401206"/>
    <w:rsid w:val="004018A9"/>
    <w:rsid w:val="00402110"/>
    <w:rsid w:val="00403EEB"/>
    <w:rsid w:val="004045F3"/>
    <w:rsid w:val="0040463C"/>
    <w:rsid w:val="00404D26"/>
    <w:rsid w:val="0040544B"/>
    <w:rsid w:val="004058E4"/>
    <w:rsid w:val="00405ADF"/>
    <w:rsid w:val="00405F79"/>
    <w:rsid w:val="00406549"/>
    <w:rsid w:val="00406721"/>
    <w:rsid w:val="00406C92"/>
    <w:rsid w:val="00406D2D"/>
    <w:rsid w:val="00406E40"/>
    <w:rsid w:val="00406F2D"/>
    <w:rsid w:val="004070E3"/>
    <w:rsid w:val="00407345"/>
    <w:rsid w:val="0040741D"/>
    <w:rsid w:val="004077E7"/>
    <w:rsid w:val="00410F9F"/>
    <w:rsid w:val="004112BB"/>
    <w:rsid w:val="004119A9"/>
    <w:rsid w:val="00411E90"/>
    <w:rsid w:val="00411F5E"/>
    <w:rsid w:val="00412736"/>
    <w:rsid w:val="00412DCA"/>
    <w:rsid w:val="004131B8"/>
    <w:rsid w:val="004133D9"/>
    <w:rsid w:val="004135C9"/>
    <w:rsid w:val="004136DF"/>
    <w:rsid w:val="004144C8"/>
    <w:rsid w:val="004148B6"/>
    <w:rsid w:val="00414A2E"/>
    <w:rsid w:val="00414E6A"/>
    <w:rsid w:val="00415352"/>
    <w:rsid w:val="00415920"/>
    <w:rsid w:val="00415D02"/>
    <w:rsid w:val="00415F9C"/>
    <w:rsid w:val="00416E1E"/>
    <w:rsid w:val="004200A6"/>
    <w:rsid w:val="00420A38"/>
    <w:rsid w:val="00420E69"/>
    <w:rsid w:val="004216E1"/>
    <w:rsid w:val="00421D50"/>
    <w:rsid w:val="00422AAD"/>
    <w:rsid w:val="00422CFD"/>
    <w:rsid w:val="00422E6D"/>
    <w:rsid w:val="00423B4C"/>
    <w:rsid w:val="00423D18"/>
    <w:rsid w:val="00423F00"/>
    <w:rsid w:val="004240F3"/>
    <w:rsid w:val="004242CC"/>
    <w:rsid w:val="00424904"/>
    <w:rsid w:val="00424EE6"/>
    <w:rsid w:val="00426272"/>
    <w:rsid w:val="00426F51"/>
    <w:rsid w:val="00427607"/>
    <w:rsid w:val="00427B93"/>
    <w:rsid w:val="00427D5E"/>
    <w:rsid w:val="00427DAA"/>
    <w:rsid w:val="00427FF7"/>
    <w:rsid w:val="00430B24"/>
    <w:rsid w:val="00430CC9"/>
    <w:rsid w:val="00430EA8"/>
    <w:rsid w:val="00431EB3"/>
    <w:rsid w:val="00432934"/>
    <w:rsid w:val="00432BDE"/>
    <w:rsid w:val="00434020"/>
    <w:rsid w:val="004347E5"/>
    <w:rsid w:val="004349C2"/>
    <w:rsid w:val="0043583C"/>
    <w:rsid w:val="00435E64"/>
    <w:rsid w:val="00437A14"/>
    <w:rsid w:val="00440548"/>
    <w:rsid w:val="004406B1"/>
    <w:rsid w:val="004415C6"/>
    <w:rsid w:val="0044249E"/>
    <w:rsid w:val="0044290D"/>
    <w:rsid w:val="00442EFD"/>
    <w:rsid w:val="00443CDC"/>
    <w:rsid w:val="00444256"/>
    <w:rsid w:val="004458D4"/>
    <w:rsid w:val="00445AA6"/>
    <w:rsid w:val="00446309"/>
    <w:rsid w:val="00446D56"/>
    <w:rsid w:val="004473D8"/>
    <w:rsid w:val="004479BC"/>
    <w:rsid w:val="004505B2"/>
    <w:rsid w:val="00450E74"/>
    <w:rsid w:val="004516FF"/>
    <w:rsid w:val="00454048"/>
    <w:rsid w:val="00454535"/>
    <w:rsid w:val="00455886"/>
    <w:rsid w:val="00455C19"/>
    <w:rsid w:val="00455FDE"/>
    <w:rsid w:val="00456049"/>
    <w:rsid w:val="004615E7"/>
    <w:rsid w:val="00461EA2"/>
    <w:rsid w:val="004624ED"/>
    <w:rsid w:val="00462C54"/>
    <w:rsid w:val="0046306C"/>
    <w:rsid w:val="00464A70"/>
    <w:rsid w:val="00464BA3"/>
    <w:rsid w:val="0046513C"/>
    <w:rsid w:val="00465850"/>
    <w:rsid w:val="00466F8A"/>
    <w:rsid w:val="0046701A"/>
    <w:rsid w:val="004702F3"/>
    <w:rsid w:val="00470728"/>
    <w:rsid w:val="00470841"/>
    <w:rsid w:val="00470C0A"/>
    <w:rsid w:val="00471327"/>
    <w:rsid w:val="0047159B"/>
    <w:rsid w:val="00471AF5"/>
    <w:rsid w:val="00472035"/>
    <w:rsid w:val="00472197"/>
    <w:rsid w:val="0047224A"/>
    <w:rsid w:val="00474C8E"/>
    <w:rsid w:val="0047679B"/>
    <w:rsid w:val="00476E95"/>
    <w:rsid w:val="00477377"/>
    <w:rsid w:val="00481DA2"/>
    <w:rsid w:val="00482108"/>
    <w:rsid w:val="00482941"/>
    <w:rsid w:val="00482FBB"/>
    <w:rsid w:val="00484157"/>
    <w:rsid w:val="0048560C"/>
    <w:rsid w:val="00485615"/>
    <w:rsid w:val="00485764"/>
    <w:rsid w:val="0048700A"/>
    <w:rsid w:val="004870C8"/>
    <w:rsid w:val="00490C4D"/>
    <w:rsid w:val="00490D07"/>
    <w:rsid w:val="00491510"/>
    <w:rsid w:val="0049158D"/>
    <w:rsid w:val="00493F07"/>
    <w:rsid w:val="00495712"/>
    <w:rsid w:val="00495742"/>
    <w:rsid w:val="0049616E"/>
    <w:rsid w:val="004967B9"/>
    <w:rsid w:val="0049735B"/>
    <w:rsid w:val="004A0169"/>
    <w:rsid w:val="004A0543"/>
    <w:rsid w:val="004A06EA"/>
    <w:rsid w:val="004A1172"/>
    <w:rsid w:val="004A1462"/>
    <w:rsid w:val="004A16D0"/>
    <w:rsid w:val="004A25E8"/>
    <w:rsid w:val="004A27E3"/>
    <w:rsid w:val="004A31F0"/>
    <w:rsid w:val="004A3E4C"/>
    <w:rsid w:val="004A3EAC"/>
    <w:rsid w:val="004A4DBE"/>
    <w:rsid w:val="004A4FBC"/>
    <w:rsid w:val="004A5164"/>
    <w:rsid w:val="004A567F"/>
    <w:rsid w:val="004A7708"/>
    <w:rsid w:val="004A79E7"/>
    <w:rsid w:val="004A7B1E"/>
    <w:rsid w:val="004A7C71"/>
    <w:rsid w:val="004A7D7E"/>
    <w:rsid w:val="004B0D69"/>
    <w:rsid w:val="004B1D89"/>
    <w:rsid w:val="004B285E"/>
    <w:rsid w:val="004B3283"/>
    <w:rsid w:val="004B3548"/>
    <w:rsid w:val="004B3DA8"/>
    <w:rsid w:val="004B520D"/>
    <w:rsid w:val="004B549B"/>
    <w:rsid w:val="004B54EA"/>
    <w:rsid w:val="004B5A74"/>
    <w:rsid w:val="004B634B"/>
    <w:rsid w:val="004B753B"/>
    <w:rsid w:val="004B7C6F"/>
    <w:rsid w:val="004C07F1"/>
    <w:rsid w:val="004C08E4"/>
    <w:rsid w:val="004C1DE9"/>
    <w:rsid w:val="004C229C"/>
    <w:rsid w:val="004C32CB"/>
    <w:rsid w:val="004C34F8"/>
    <w:rsid w:val="004C35BB"/>
    <w:rsid w:val="004C626D"/>
    <w:rsid w:val="004C632B"/>
    <w:rsid w:val="004C691E"/>
    <w:rsid w:val="004C70D4"/>
    <w:rsid w:val="004C716D"/>
    <w:rsid w:val="004C7696"/>
    <w:rsid w:val="004D2F90"/>
    <w:rsid w:val="004D381C"/>
    <w:rsid w:val="004D458F"/>
    <w:rsid w:val="004D52E8"/>
    <w:rsid w:val="004D5383"/>
    <w:rsid w:val="004D5487"/>
    <w:rsid w:val="004D55E1"/>
    <w:rsid w:val="004D57DF"/>
    <w:rsid w:val="004D6589"/>
    <w:rsid w:val="004D6702"/>
    <w:rsid w:val="004D73C1"/>
    <w:rsid w:val="004E1860"/>
    <w:rsid w:val="004E190D"/>
    <w:rsid w:val="004E28FC"/>
    <w:rsid w:val="004E3A55"/>
    <w:rsid w:val="004E5820"/>
    <w:rsid w:val="004E7837"/>
    <w:rsid w:val="004E7901"/>
    <w:rsid w:val="004F01A5"/>
    <w:rsid w:val="004F0E86"/>
    <w:rsid w:val="004F1938"/>
    <w:rsid w:val="004F2CC1"/>
    <w:rsid w:val="004F2DD1"/>
    <w:rsid w:val="004F33CD"/>
    <w:rsid w:val="004F3799"/>
    <w:rsid w:val="004F3D9F"/>
    <w:rsid w:val="004F4B31"/>
    <w:rsid w:val="004F4E6D"/>
    <w:rsid w:val="004F4FC9"/>
    <w:rsid w:val="004F67D2"/>
    <w:rsid w:val="004F7548"/>
    <w:rsid w:val="00500A33"/>
    <w:rsid w:val="00501845"/>
    <w:rsid w:val="0050187E"/>
    <w:rsid w:val="00501893"/>
    <w:rsid w:val="00501F9A"/>
    <w:rsid w:val="005026DA"/>
    <w:rsid w:val="00503321"/>
    <w:rsid w:val="0050515F"/>
    <w:rsid w:val="0050519E"/>
    <w:rsid w:val="0050637B"/>
    <w:rsid w:val="00507B63"/>
    <w:rsid w:val="00510CDD"/>
    <w:rsid w:val="0051212B"/>
    <w:rsid w:val="00512531"/>
    <w:rsid w:val="00512EE4"/>
    <w:rsid w:val="00514404"/>
    <w:rsid w:val="005144B9"/>
    <w:rsid w:val="0051467E"/>
    <w:rsid w:val="00514957"/>
    <w:rsid w:val="00515008"/>
    <w:rsid w:val="0051503D"/>
    <w:rsid w:val="0051540B"/>
    <w:rsid w:val="00516BA2"/>
    <w:rsid w:val="00517F80"/>
    <w:rsid w:val="005200F5"/>
    <w:rsid w:val="005207FC"/>
    <w:rsid w:val="00520FFB"/>
    <w:rsid w:val="00521790"/>
    <w:rsid w:val="00522C17"/>
    <w:rsid w:val="005235D4"/>
    <w:rsid w:val="00523A84"/>
    <w:rsid w:val="005240F0"/>
    <w:rsid w:val="005259E4"/>
    <w:rsid w:val="0052609E"/>
    <w:rsid w:val="00530174"/>
    <w:rsid w:val="0053098D"/>
    <w:rsid w:val="005311E7"/>
    <w:rsid w:val="00531B4D"/>
    <w:rsid w:val="00532EDD"/>
    <w:rsid w:val="00533513"/>
    <w:rsid w:val="00533D9B"/>
    <w:rsid w:val="00534772"/>
    <w:rsid w:val="005351CD"/>
    <w:rsid w:val="005356D2"/>
    <w:rsid w:val="005358DC"/>
    <w:rsid w:val="00535933"/>
    <w:rsid w:val="0053642B"/>
    <w:rsid w:val="00537AD5"/>
    <w:rsid w:val="005401BF"/>
    <w:rsid w:val="005411F7"/>
    <w:rsid w:val="00541972"/>
    <w:rsid w:val="00542CF1"/>
    <w:rsid w:val="00542DBD"/>
    <w:rsid w:val="0054300F"/>
    <w:rsid w:val="005433C4"/>
    <w:rsid w:val="00543D60"/>
    <w:rsid w:val="0054405F"/>
    <w:rsid w:val="00546516"/>
    <w:rsid w:val="00546A9C"/>
    <w:rsid w:val="00546BC4"/>
    <w:rsid w:val="00547034"/>
    <w:rsid w:val="00547423"/>
    <w:rsid w:val="005476AB"/>
    <w:rsid w:val="00547F21"/>
    <w:rsid w:val="00547F47"/>
    <w:rsid w:val="00550159"/>
    <w:rsid w:val="00550C22"/>
    <w:rsid w:val="005514D9"/>
    <w:rsid w:val="00551BDD"/>
    <w:rsid w:val="00553AB8"/>
    <w:rsid w:val="0055493B"/>
    <w:rsid w:val="0055526A"/>
    <w:rsid w:val="00555B01"/>
    <w:rsid w:val="00555EF2"/>
    <w:rsid w:val="005561F2"/>
    <w:rsid w:val="005573E6"/>
    <w:rsid w:val="005579A0"/>
    <w:rsid w:val="00560A07"/>
    <w:rsid w:val="00561FBD"/>
    <w:rsid w:val="00561FFF"/>
    <w:rsid w:val="005622D8"/>
    <w:rsid w:val="005622EC"/>
    <w:rsid w:val="00562372"/>
    <w:rsid w:val="005628ED"/>
    <w:rsid w:val="0056297A"/>
    <w:rsid w:val="00563A72"/>
    <w:rsid w:val="00563D21"/>
    <w:rsid w:val="00563D31"/>
    <w:rsid w:val="0056413B"/>
    <w:rsid w:val="00565A0F"/>
    <w:rsid w:val="00566261"/>
    <w:rsid w:val="00566A32"/>
    <w:rsid w:val="00566E17"/>
    <w:rsid w:val="0056722B"/>
    <w:rsid w:val="00567434"/>
    <w:rsid w:val="005678E9"/>
    <w:rsid w:val="0057062A"/>
    <w:rsid w:val="00570721"/>
    <w:rsid w:val="00571080"/>
    <w:rsid w:val="005716BF"/>
    <w:rsid w:val="0057209E"/>
    <w:rsid w:val="005721F5"/>
    <w:rsid w:val="005733E9"/>
    <w:rsid w:val="00574136"/>
    <w:rsid w:val="005742D9"/>
    <w:rsid w:val="005747F4"/>
    <w:rsid w:val="00574ADC"/>
    <w:rsid w:val="0057527F"/>
    <w:rsid w:val="00575378"/>
    <w:rsid w:val="00575C60"/>
    <w:rsid w:val="00576A32"/>
    <w:rsid w:val="00576AFF"/>
    <w:rsid w:val="00576B42"/>
    <w:rsid w:val="00576FDF"/>
    <w:rsid w:val="00577E2D"/>
    <w:rsid w:val="00580113"/>
    <w:rsid w:val="00580277"/>
    <w:rsid w:val="0058028B"/>
    <w:rsid w:val="00581782"/>
    <w:rsid w:val="00581854"/>
    <w:rsid w:val="00581A99"/>
    <w:rsid w:val="00581CCB"/>
    <w:rsid w:val="00582883"/>
    <w:rsid w:val="00583041"/>
    <w:rsid w:val="0058364C"/>
    <w:rsid w:val="005837A8"/>
    <w:rsid w:val="00583CCE"/>
    <w:rsid w:val="005840E2"/>
    <w:rsid w:val="00584817"/>
    <w:rsid w:val="00584AA8"/>
    <w:rsid w:val="00584C78"/>
    <w:rsid w:val="0058507F"/>
    <w:rsid w:val="00585ADB"/>
    <w:rsid w:val="005867D1"/>
    <w:rsid w:val="00586EDF"/>
    <w:rsid w:val="00590840"/>
    <w:rsid w:val="00590E6B"/>
    <w:rsid w:val="00591489"/>
    <w:rsid w:val="005918FA"/>
    <w:rsid w:val="00591B2E"/>
    <w:rsid w:val="00591D67"/>
    <w:rsid w:val="005926F3"/>
    <w:rsid w:val="005942C1"/>
    <w:rsid w:val="00594420"/>
    <w:rsid w:val="00595435"/>
    <w:rsid w:val="00595F94"/>
    <w:rsid w:val="00595FA1"/>
    <w:rsid w:val="00596059"/>
    <w:rsid w:val="00596274"/>
    <w:rsid w:val="00597533"/>
    <w:rsid w:val="005A0816"/>
    <w:rsid w:val="005A0985"/>
    <w:rsid w:val="005A3270"/>
    <w:rsid w:val="005A373D"/>
    <w:rsid w:val="005A3D24"/>
    <w:rsid w:val="005A40B1"/>
    <w:rsid w:val="005A5523"/>
    <w:rsid w:val="005A572A"/>
    <w:rsid w:val="005A5775"/>
    <w:rsid w:val="005A5B01"/>
    <w:rsid w:val="005A5CE1"/>
    <w:rsid w:val="005A632C"/>
    <w:rsid w:val="005A69CA"/>
    <w:rsid w:val="005A6F15"/>
    <w:rsid w:val="005A71CC"/>
    <w:rsid w:val="005A73BF"/>
    <w:rsid w:val="005A774F"/>
    <w:rsid w:val="005A7B48"/>
    <w:rsid w:val="005B154D"/>
    <w:rsid w:val="005B2444"/>
    <w:rsid w:val="005B3020"/>
    <w:rsid w:val="005B3C1B"/>
    <w:rsid w:val="005B4A9A"/>
    <w:rsid w:val="005B4DF6"/>
    <w:rsid w:val="005B503F"/>
    <w:rsid w:val="005B5EAB"/>
    <w:rsid w:val="005B6BC4"/>
    <w:rsid w:val="005C161C"/>
    <w:rsid w:val="005C1BAC"/>
    <w:rsid w:val="005C1FFB"/>
    <w:rsid w:val="005C27B6"/>
    <w:rsid w:val="005C3905"/>
    <w:rsid w:val="005C3A23"/>
    <w:rsid w:val="005C3CA6"/>
    <w:rsid w:val="005C4211"/>
    <w:rsid w:val="005C473C"/>
    <w:rsid w:val="005C4984"/>
    <w:rsid w:val="005C5C3E"/>
    <w:rsid w:val="005C60BC"/>
    <w:rsid w:val="005C73EB"/>
    <w:rsid w:val="005D0079"/>
    <w:rsid w:val="005D0B55"/>
    <w:rsid w:val="005D13E8"/>
    <w:rsid w:val="005D1FF9"/>
    <w:rsid w:val="005D2057"/>
    <w:rsid w:val="005D26EF"/>
    <w:rsid w:val="005D2A3A"/>
    <w:rsid w:val="005D2E6C"/>
    <w:rsid w:val="005D36F5"/>
    <w:rsid w:val="005D3716"/>
    <w:rsid w:val="005D4926"/>
    <w:rsid w:val="005D49BC"/>
    <w:rsid w:val="005D7027"/>
    <w:rsid w:val="005D7473"/>
    <w:rsid w:val="005E05A3"/>
    <w:rsid w:val="005E0663"/>
    <w:rsid w:val="005E0FA4"/>
    <w:rsid w:val="005E2C37"/>
    <w:rsid w:val="005E3B2A"/>
    <w:rsid w:val="005E42EC"/>
    <w:rsid w:val="005E4E28"/>
    <w:rsid w:val="005E4F9B"/>
    <w:rsid w:val="005E5CA6"/>
    <w:rsid w:val="005E5D92"/>
    <w:rsid w:val="005E5FB7"/>
    <w:rsid w:val="005E697D"/>
    <w:rsid w:val="005E7746"/>
    <w:rsid w:val="005E7ABD"/>
    <w:rsid w:val="005E7B47"/>
    <w:rsid w:val="005F00F4"/>
    <w:rsid w:val="005F04FC"/>
    <w:rsid w:val="005F05C9"/>
    <w:rsid w:val="005F0B1B"/>
    <w:rsid w:val="005F15B7"/>
    <w:rsid w:val="005F1FF8"/>
    <w:rsid w:val="005F269A"/>
    <w:rsid w:val="005F27CB"/>
    <w:rsid w:val="005F2C84"/>
    <w:rsid w:val="005F2FEA"/>
    <w:rsid w:val="005F3421"/>
    <w:rsid w:val="005F3E14"/>
    <w:rsid w:val="005F41FA"/>
    <w:rsid w:val="005F4737"/>
    <w:rsid w:val="005F497B"/>
    <w:rsid w:val="005F4B88"/>
    <w:rsid w:val="005F5044"/>
    <w:rsid w:val="005F57FE"/>
    <w:rsid w:val="005F5B21"/>
    <w:rsid w:val="005F5F85"/>
    <w:rsid w:val="005F748E"/>
    <w:rsid w:val="005F766E"/>
    <w:rsid w:val="005F7BDC"/>
    <w:rsid w:val="005F7DBE"/>
    <w:rsid w:val="00600D0C"/>
    <w:rsid w:val="00602433"/>
    <w:rsid w:val="00603390"/>
    <w:rsid w:val="006042FB"/>
    <w:rsid w:val="006047A2"/>
    <w:rsid w:val="006048BC"/>
    <w:rsid w:val="00604F05"/>
    <w:rsid w:val="006054CD"/>
    <w:rsid w:val="00605838"/>
    <w:rsid w:val="00605B9E"/>
    <w:rsid w:val="0060657C"/>
    <w:rsid w:val="00606A06"/>
    <w:rsid w:val="00606DC8"/>
    <w:rsid w:val="00606F5F"/>
    <w:rsid w:val="006075D5"/>
    <w:rsid w:val="00607837"/>
    <w:rsid w:val="00607B38"/>
    <w:rsid w:val="00610371"/>
    <w:rsid w:val="00610513"/>
    <w:rsid w:val="006107E1"/>
    <w:rsid w:val="006110E0"/>
    <w:rsid w:val="0061143A"/>
    <w:rsid w:val="00612025"/>
    <w:rsid w:val="00612800"/>
    <w:rsid w:val="00613A78"/>
    <w:rsid w:val="00613CF2"/>
    <w:rsid w:val="00614007"/>
    <w:rsid w:val="006141F3"/>
    <w:rsid w:val="00614331"/>
    <w:rsid w:val="00614681"/>
    <w:rsid w:val="00616697"/>
    <w:rsid w:val="006167F0"/>
    <w:rsid w:val="00616BED"/>
    <w:rsid w:val="0061733D"/>
    <w:rsid w:val="00620B3E"/>
    <w:rsid w:val="00620C67"/>
    <w:rsid w:val="0062182C"/>
    <w:rsid w:val="0062264C"/>
    <w:rsid w:val="00622969"/>
    <w:rsid w:val="00623BE6"/>
    <w:rsid w:val="00625062"/>
    <w:rsid w:val="00625954"/>
    <w:rsid w:val="00625D14"/>
    <w:rsid w:val="006260B0"/>
    <w:rsid w:val="0062628A"/>
    <w:rsid w:val="00626695"/>
    <w:rsid w:val="0062703A"/>
    <w:rsid w:val="006278DB"/>
    <w:rsid w:val="00627B83"/>
    <w:rsid w:val="00627F26"/>
    <w:rsid w:val="00630308"/>
    <w:rsid w:val="006306A7"/>
    <w:rsid w:val="00630A34"/>
    <w:rsid w:val="0063269A"/>
    <w:rsid w:val="00632DF5"/>
    <w:rsid w:val="0063405C"/>
    <w:rsid w:val="006343F3"/>
    <w:rsid w:val="00634E4F"/>
    <w:rsid w:val="006353BF"/>
    <w:rsid w:val="00636180"/>
    <w:rsid w:val="006365FC"/>
    <w:rsid w:val="00636D0D"/>
    <w:rsid w:val="00637397"/>
    <w:rsid w:val="006374DA"/>
    <w:rsid w:val="00637B06"/>
    <w:rsid w:val="0064025B"/>
    <w:rsid w:val="00640E65"/>
    <w:rsid w:val="006411E0"/>
    <w:rsid w:val="0064227D"/>
    <w:rsid w:val="00642C54"/>
    <w:rsid w:val="00642FEE"/>
    <w:rsid w:val="006437C3"/>
    <w:rsid w:val="006451DA"/>
    <w:rsid w:val="006461CA"/>
    <w:rsid w:val="00646851"/>
    <w:rsid w:val="006469C6"/>
    <w:rsid w:val="00646CAB"/>
    <w:rsid w:val="006471FD"/>
    <w:rsid w:val="00647844"/>
    <w:rsid w:val="00647917"/>
    <w:rsid w:val="00650457"/>
    <w:rsid w:val="00650E9A"/>
    <w:rsid w:val="00651023"/>
    <w:rsid w:val="0065289A"/>
    <w:rsid w:val="006533D1"/>
    <w:rsid w:val="00653777"/>
    <w:rsid w:val="0065411F"/>
    <w:rsid w:val="00654632"/>
    <w:rsid w:val="00654F42"/>
    <w:rsid w:val="00655863"/>
    <w:rsid w:val="00655B3B"/>
    <w:rsid w:val="00655D2D"/>
    <w:rsid w:val="006561F2"/>
    <w:rsid w:val="006566C9"/>
    <w:rsid w:val="00656B5E"/>
    <w:rsid w:val="00657838"/>
    <w:rsid w:val="00657A9D"/>
    <w:rsid w:val="006605F2"/>
    <w:rsid w:val="006618B2"/>
    <w:rsid w:val="00661F34"/>
    <w:rsid w:val="00662926"/>
    <w:rsid w:val="0066298F"/>
    <w:rsid w:val="00662BB7"/>
    <w:rsid w:val="00662BBA"/>
    <w:rsid w:val="00662E5F"/>
    <w:rsid w:val="0066327F"/>
    <w:rsid w:val="006636A3"/>
    <w:rsid w:val="0066406C"/>
    <w:rsid w:val="00664A43"/>
    <w:rsid w:val="006652E3"/>
    <w:rsid w:val="0066673B"/>
    <w:rsid w:val="00667412"/>
    <w:rsid w:val="006674FF"/>
    <w:rsid w:val="00667547"/>
    <w:rsid w:val="006717CE"/>
    <w:rsid w:val="00671D77"/>
    <w:rsid w:val="00672056"/>
    <w:rsid w:val="00672B6F"/>
    <w:rsid w:val="0067468E"/>
    <w:rsid w:val="00674BAB"/>
    <w:rsid w:val="00674E8F"/>
    <w:rsid w:val="00675864"/>
    <w:rsid w:val="00675E9C"/>
    <w:rsid w:val="006769C7"/>
    <w:rsid w:val="00681FF0"/>
    <w:rsid w:val="0068218B"/>
    <w:rsid w:val="00682F38"/>
    <w:rsid w:val="00683EF6"/>
    <w:rsid w:val="00685223"/>
    <w:rsid w:val="0068529A"/>
    <w:rsid w:val="006854B0"/>
    <w:rsid w:val="00685919"/>
    <w:rsid w:val="00685B13"/>
    <w:rsid w:val="00686C1B"/>
    <w:rsid w:val="006872C8"/>
    <w:rsid w:val="006876B6"/>
    <w:rsid w:val="00687F29"/>
    <w:rsid w:val="00687F5E"/>
    <w:rsid w:val="00690615"/>
    <w:rsid w:val="00690DA5"/>
    <w:rsid w:val="00690E2F"/>
    <w:rsid w:val="0069111F"/>
    <w:rsid w:val="00691570"/>
    <w:rsid w:val="006919A3"/>
    <w:rsid w:val="00692727"/>
    <w:rsid w:val="006947C1"/>
    <w:rsid w:val="00694C5B"/>
    <w:rsid w:val="00694E3B"/>
    <w:rsid w:val="00695199"/>
    <w:rsid w:val="00695792"/>
    <w:rsid w:val="00695DC6"/>
    <w:rsid w:val="00695F3E"/>
    <w:rsid w:val="00696755"/>
    <w:rsid w:val="00696772"/>
    <w:rsid w:val="006A160B"/>
    <w:rsid w:val="006A19D8"/>
    <w:rsid w:val="006A236B"/>
    <w:rsid w:val="006A3CBD"/>
    <w:rsid w:val="006A42CC"/>
    <w:rsid w:val="006A4531"/>
    <w:rsid w:val="006A4565"/>
    <w:rsid w:val="006A47C8"/>
    <w:rsid w:val="006A4A6B"/>
    <w:rsid w:val="006A4F05"/>
    <w:rsid w:val="006A58F4"/>
    <w:rsid w:val="006A6342"/>
    <w:rsid w:val="006A6F74"/>
    <w:rsid w:val="006A7A76"/>
    <w:rsid w:val="006B039F"/>
    <w:rsid w:val="006B044B"/>
    <w:rsid w:val="006B0739"/>
    <w:rsid w:val="006B078E"/>
    <w:rsid w:val="006B0FED"/>
    <w:rsid w:val="006B1CA8"/>
    <w:rsid w:val="006B2D58"/>
    <w:rsid w:val="006B367F"/>
    <w:rsid w:val="006B3936"/>
    <w:rsid w:val="006B4786"/>
    <w:rsid w:val="006B4DDD"/>
    <w:rsid w:val="006B507E"/>
    <w:rsid w:val="006B517D"/>
    <w:rsid w:val="006B5242"/>
    <w:rsid w:val="006B59D9"/>
    <w:rsid w:val="006B5C24"/>
    <w:rsid w:val="006B67AE"/>
    <w:rsid w:val="006B6ADA"/>
    <w:rsid w:val="006B7008"/>
    <w:rsid w:val="006B7451"/>
    <w:rsid w:val="006B753E"/>
    <w:rsid w:val="006B7560"/>
    <w:rsid w:val="006B7E8F"/>
    <w:rsid w:val="006C04C5"/>
    <w:rsid w:val="006C0627"/>
    <w:rsid w:val="006C0781"/>
    <w:rsid w:val="006C199E"/>
    <w:rsid w:val="006C2DFA"/>
    <w:rsid w:val="006C3778"/>
    <w:rsid w:val="006C3C19"/>
    <w:rsid w:val="006C456C"/>
    <w:rsid w:val="006C542C"/>
    <w:rsid w:val="006C6B05"/>
    <w:rsid w:val="006C6BB8"/>
    <w:rsid w:val="006C7171"/>
    <w:rsid w:val="006C77EB"/>
    <w:rsid w:val="006D1446"/>
    <w:rsid w:val="006D17FA"/>
    <w:rsid w:val="006D1ABB"/>
    <w:rsid w:val="006D348E"/>
    <w:rsid w:val="006D3D65"/>
    <w:rsid w:val="006D4601"/>
    <w:rsid w:val="006D5272"/>
    <w:rsid w:val="006D5488"/>
    <w:rsid w:val="006D650B"/>
    <w:rsid w:val="006D6543"/>
    <w:rsid w:val="006D6B3C"/>
    <w:rsid w:val="006D76C4"/>
    <w:rsid w:val="006E02C4"/>
    <w:rsid w:val="006E03F0"/>
    <w:rsid w:val="006E0977"/>
    <w:rsid w:val="006E09C6"/>
    <w:rsid w:val="006E0B6B"/>
    <w:rsid w:val="006E174A"/>
    <w:rsid w:val="006E2B34"/>
    <w:rsid w:val="006E312C"/>
    <w:rsid w:val="006E5770"/>
    <w:rsid w:val="006E694F"/>
    <w:rsid w:val="006E7A19"/>
    <w:rsid w:val="006F0498"/>
    <w:rsid w:val="006F08AF"/>
    <w:rsid w:val="006F14CD"/>
    <w:rsid w:val="006F15DD"/>
    <w:rsid w:val="006F212D"/>
    <w:rsid w:val="006F26B5"/>
    <w:rsid w:val="006F2E30"/>
    <w:rsid w:val="006F3064"/>
    <w:rsid w:val="006F3259"/>
    <w:rsid w:val="006F3805"/>
    <w:rsid w:val="006F385D"/>
    <w:rsid w:val="006F3BF4"/>
    <w:rsid w:val="006F4E7F"/>
    <w:rsid w:val="006F4FFA"/>
    <w:rsid w:val="006F595E"/>
    <w:rsid w:val="006F5DEA"/>
    <w:rsid w:val="006F615C"/>
    <w:rsid w:val="006F657D"/>
    <w:rsid w:val="006F6EAA"/>
    <w:rsid w:val="0070214A"/>
    <w:rsid w:val="007035F9"/>
    <w:rsid w:val="00703A99"/>
    <w:rsid w:val="00704853"/>
    <w:rsid w:val="00704B8A"/>
    <w:rsid w:val="007060D8"/>
    <w:rsid w:val="0070679C"/>
    <w:rsid w:val="0070726A"/>
    <w:rsid w:val="00707723"/>
    <w:rsid w:val="0070777E"/>
    <w:rsid w:val="00707D80"/>
    <w:rsid w:val="007106DE"/>
    <w:rsid w:val="007109F4"/>
    <w:rsid w:val="00711421"/>
    <w:rsid w:val="00711D44"/>
    <w:rsid w:val="00711F06"/>
    <w:rsid w:val="00712FB8"/>
    <w:rsid w:val="007130C2"/>
    <w:rsid w:val="00713173"/>
    <w:rsid w:val="007134E2"/>
    <w:rsid w:val="00713820"/>
    <w:rsid w:val="00714E2F"/>
    <w:rsid w:val="00715165"/>
    <w:rsid w:val="00715215"/>
    <w:rsid w:val="00715844"/>
    <w:rsid w:val="00716317"/>
    <w:rsid w:val="007167B3"/>
    <w:rsid w:val="00716B61"/>
    <w:rsid w:val="00716D0D"/>
    <w:rsid w:val="00716D68"/>
    <w:rsid w:val="00720E14"/>
    <w:rsid w:val="007223D2"/>
    <w:rsid w:val="00722A12"/>
    <w:rsid w:val="00722B48"/>
    <w:rsid w:val="00723A6E"/>
    <w:rsid w:val="00723A9D"/>
    <w:rsid w:val="00723D34"/>
    <w:rsid w:val="00724DB8"/>
    <w:rsid w:val="00724FB0"/>
    <w:rsid w:val="0072583D"/>
    <w:rsid w:val="00725CD9"/>
    <w:rsid w:val="00726AC2"/>
    <w:rsid w:val="00727C80"/>
    <w:rsid w:val="007302D1"/>
    <w:rsid w:val="0073068F"/>
    <w:rsid w:val="00731106"/>
    <w:rsid w:val="0073237B"/>
    <w:rsid w:val="007331FA"/>
    <w:rsid w:val="00733224"/>
    <w:rsid w:val="00733AF2"/>
    <w:rsid w:val="00734284"/>
    <w:rsid w:val="00736702"/>
    <w:rsid w:val="00736CF4"/>
    <w:rsid w:val="00736EAD"/>
    <w:rsid w:val="00741370"/>
    <w:rsid w:val="0074151F"/>
    <w:rsid w:val="007418A9"/>
    <w:rsid w:val="00741A7F"/>
    <w:rsid w:val="007421E6"/>
    <w:rsid w:val="00742B81"/>
    <w:rsid w:val="00742D40"/>
    <w:rsid w:val="00742E4F"/>
    <w:rsid w:val="00744550"/>
    <w:rsid w:val="0074622B"/>
    <w:rsid w:val="00746FCD"/>
    <w:rsid w:val="00747E1E"/>
    <w:rsid w:val="00750227"/>
    <w:rsid w:val="0075031C"/>
    <w:rsid w:val="00750B11"/>
    <w:rsid w:val="0075109B"/>
    <w:rsid w:val="007523F4"/>
    <w:rsid w:val="007530CA"/>
    <w:rsid w:val="00753936"/>
    <w:rsid w:val="00753D78"/>
    <w:rsid w:val="007546C4"/>
    <w:rsid w:val="007546DE"/>
    <w:rsid w:val="00754835"/>
    <w:rsid w:val="007563DB"/>
    <w:rsid w:val="00761758"/>
    <w:rsid w:val="00761E8D"/>
    <w:rsid w:val="00762155"/>
    <w:rsid w:val="00762F23"/>
    <w:rsid w:val="007637A5"/>
    <w:rsid w:val="00763C54"/>
    <w:rsid w:val="00763C61"/>
    <w:rsid w:val="00763C87"/>
    <w:rsid w:val="00763DEE"/>
    <w:rsid w:val="007645BC"/>
    <w:rsid w:val="0076489F"/>
    <w:rsid w:val="0076533E"/>
    <w:rsid w:val="00765997"/>
    <w:rsid w:val="00765AA7"/>
    <w:rsid w:val="00765CD8"/>
    <w:rsid w:val="0076630D"/>
    <w:rsid w:val="00766600"/>
    <w:rsid w:val="00766F8D"/>
    <w:rsid w:val="00766FEB"/>
    <w:rsid w:val="00770955"/>
    <w:rsid w:val="00771137"/>
    <w:rsid w:val="0077154F"/>
    <w:rsid w:val="007717E0"/>
    <w:rsid w:val="007719A0"/>
    <w:rsid w:val="00772D3A"/>
    <w:rsid w:val="00772EFB"/>
    <w:rsid w:val="007734A1"/>
    <w:rsid w:val="00774A6E"/>
    <w:rsid w:val="007757D8"/>
    <w:rsid w:val="00776558"/>
    <w:rsid w:val="00776B41"/>
    <w:rsid w:val="007778FB"/>
    <w:rsid w:val="00777CA5"/>
    <w:rsid w:val="00777FC9"/>
    <w:rsid w:val="00781195"/>
    <w:rsid w:val="007818CC"/>
    <w:rsid w:val="00781AE3"/>
    <w:rsid w:val="007821B1"/>
    <w:rsid w:val="007823D8"/>
    <w:rsid w:val="007824D9"/>
    <w:rsid w:val="0078285A"/>
    <w:rsid w:val="00782B54"/>
    <w:rsid w:val="00782EC8"/>
    <w:rsid w:val="0078422A"/>
    <w:rsid w:val="00784459"/>
    <w:rsid w:val="00784683"/>
    <w:rsid w:val="007852F0"/>
    <w:rsid w:val="007863A2"/>
    <w:rsid w:val="007866DA"/>
    <w:rsid w:val="00786C52"/>
    <w:rsid w:val="00786D17"/>
    <w:rsid w:val="0078763B"/>
    <w:rsid w:val="00787ECF"/>
    <w:rsid w:val="00790921"/>
    <w:rsid w:val="00790BC5"/>
    <w:rsid w:val="0079195C"/>
    <w:rsid w:val="00792390"/>
    <w:rsid w:val="007926B8"/>
    <w:rsid w:val="00793087"/>
    <w:rsid w:val="007937B1"/>
    <w:rsid w:val="00793C68"/>
    <w:rsid w:val="007949FA"/>
    <w:rsid w:val="0079572D"/>
    <w:rsid w:val="00796FF4"/>
    <w:rsid w:val="0079762C"/>
    <w:rsid w:val="00797854"/>
    <w:rsid w:val="007A03FE"/>
    <w:rsid w:val="007A0FA5"/>
    <w:rsid w:val="007A328C"/>
    <w:rsid w:val="007A5067"/>
    <w:rsid w:val="007A5536"/>
    <w:rsid w:val="007A59A5"/>
    <w:rsid w:val="007A64AD"/>
    <w:rsid w:val="007A7283"/>
    <w:rsid w:val="007A73C3"/>
    <w:rsid w:val="007A791A"/>
    <w:rsid w:val="007B0D3E"/>
    <w:rsid w:val="007B2A27"/>
    <w:rsid w:val="007B2FCC"/>
    <w:rsid w:val="007B3457"/>
    <w:rsid w:val="007B3638"/>
    <w:rsid w:val="007B5A03"/>
    <w:rsid w:val="007B609C"/>
    <w:rsid w:val="007B73E0"/>
    <w:rsid w:val="007B73EB"/>
    <w:rsid w:val="007B7F71"/>
    <w:rsid w:val="007C02F3"/>
    <w:rsid w:val="007C14D1"/>
    <w:rsid w:val="007C18F6"/>
    <w:rsid w:val="007C1E6E"/>
    <w:rsid w:val="007C3002"/>
    <w:rsid w:val="007C3C45"/>
    <w:rsid w:val="007C4283"/>
    <w:rsid w:val="007C439A"/>
    <w:rsid w:val="007C4E93"/>
    <w:rsid w:val="007C4F35"/>
    <w:rsid w:val="007C57BA"/>
    <w:rsid w:val="007C6A64"/>
    <w:rsid w:val="007C70AA"/>
    <w:rsid w:val="007C72D2"/>
    <w:rsid w:val="007C7768"/>
    <w:rsid w:val="007C7C31"/>
    <w:rsid w:val="007D01A4"/>
    <w:rsid w:val="007D0E25"/>
    <w:rsid w:val="007D0E26"/>
    <w:rsid w:val="007D2B86"/>
    <w:rsid w:val="007D398E"/>
    <w:rsid w:val="007D3994"/>
    <w:rsid w:val="007D39B3"/>
    <w:rsid w:val="007D3AEA"/>
    <w:rsid w:val="007D3E16"/>
    <w:rsid w:val="007D435E"/>
    <w:rsid w:val="007D4459"/>
    <w:rsid w:val="007D4A91"/>
    <w:rsid w:val="007D4D31"/>
    <w:rsid w:val="007D78B9"/>
    <w:rsid w:val="007D7CD8"/>
    <w:rsid w:val="007E02A7"/>
    <w:rsid w:val="007E0C43"/>
    <w:rsid w:val="007E145C"/>
    <w:rsid w:val="007E2A70"/>
    <w:rsid w:val="007E3342"/>
    <w:rsid w:val="007E361E"/>
    <w:rsid w:val="007E3B34"/>
    <w:rsid w:val="007E4488"/>
    <w:rsid w:val="007E4800"/>
    <w:rsid w:val="007E49E7"/>
    <w:rsid w:val="007E4DDD"/>
    <w:rsid w:val="007E748B"/>
    <w:rsid w:val="007E78D0"/>
    <w:rsid w:val="007E7A36"/>
    <w:rsid w:val="007F0EEA"/>
    <w:rsid w:val="007F10F8"/>
    <w:rsid w:val="007F1175"/>
    <w:rsid w:val="007F2134"/>
    <w:rsid w:val="007F290A"/>
    <w:rsid w:val="007F2A81"/>
    <w:rsid w:val="007F4718"/>
    <w:rsid w:val="007F4ED9"/>
    <w:rsid w:val="007F53F5"/>
    <w:rsid w:val="007F5E62"/>
    <w:rsid w:val="007F6C3F"/>
    <w:rsid w:val="007F7035"/>
    <w:rsid w:val="0080154B"/>
    <w:rsid w:val="008017B3"/>
    <w:rsid w:val="0080200F"/>
    <w:rsid w:val="00802AA3"/>
    <w:rsid w:val="00802FC6"/>
    <w:rsid w:val="008039EE"/>
    <w:rsid w:val="008051B6"/>
    <w:rsid w:val="00806A6A"/>
    <w:rsid w:val="00806B4A"/>
    <w:rsid w:val="00810038"/>
    <w:rsid w:val="00810C87"/>
    <w:rsid w:val="008111BE"/>
    <w:rsid w:val="008113F9"/>
    <w:rsid w:val="00812A33"/>
    <w:rsid w:val="00812B4E"/>
    <w:rsid w:val="00813523"/>
    <w:rsid w:val="00817847"/>
    <w:rsid w:val="00817905"/>
    <w:rsid w:val="00817D67"/>
    <w:rsid w:val="00820049"/>
    <w:rsid w:val="008215C3"/>
    <w:rsid w:val="008229F0"/>
    <w:rsid w:val="00822D99"/>
    <w:rsid w:val="00822F41"/>
    <w:rsid w:val="00823397"/>
    <w:rsid w:val="00823A66"/>
    <w:rsid w:val="0082424B"/>
    <w:rsid w:val="00824462"/>
    <w:rsid w:val="008250FC"/>
    <w:rsid w:val="00825C91"/>
    <w:rsid w:val="0082758F"/>
    <w:rsid w:val="0082766C"/>
    <w:rsid w:val="00827B17"/>
    <w:rsid w:val="00827D8B"/>
    <w:rsid w:val="0083017A"/>
    <w:rsid w:val="00830484"/>
    <w:rsid w:val="00830DEA"/>
    <w:rsid w:val="00831ACA"/>
    <w:rsid w:val="00831D52"/>
    <w:rsid w:val="00831F3B"/>
    <w:rsid w:val="008324B4"/>
    <w:rsid w:val="008331E7"/>
    <w:rsid w:val="008332A2"/>
    <w:rsid w:val="008336EA"/>
    <w:rsid w:val="00834465"/>
    <w:rsid w:val="00835B34"/>
    <w:rsid w:val="008375E4"/>
    <w:rsid w:val="00840814"/>
    <w:rsid w:val="00840A54"/>
    <w:rsid w:val="00841F2A"/>
    <w:rsid w:val="008423C0"/>
    <w:rsid w:val="0084273A"/>
    <w:rsid w:val="00842967"/>
    <w:rsid w:val="00842F0B"/>
    <w:rsid w:val="008450FD"/>
    <w:rsid w:val="0084556C"/>
    <w:rsid w:val="008463FE"/>
    <w:rsid w:val="00847ADB"/>
    <w:rsid w:val="00850F64"/>
    <w:rsid w:val="008514C7"/>
    <w:rsid w:val="00852202"/>
    <w:rsid w:val="0085261C"/>
    <w:rsid w:val="00852710"/>
    <w:rsid w:val="00852E71"/>
    <w:rsid w:val="008539B5"/>
    <w:rsid w:val="008546C4"/>
    <w:rsid w:val="00855517"/>
    <w:rsid w:val="00856046"/>
    <w:rsid w:val="008572D9"/>
    <w:rsid w:val="00857B6A"/>
    <w:rsid w:val="00860E2C"/>
    <w:rsid w:val="0086199B"/>
    <w:rsid w:val="00861C05"/>
    <w:rsid w:val="008623A6"/>
    <w:rsid w:val="008639A0"/>
    <w:rsid w:val="00864118"/>
    <w:rsid w:val="00864928"/>
    <w:rsid w:val="00865A15"/>
    <w:rsid w:val="00866867"/>
    <w:rsid w:val="008669C4"/>
    <w:rsid w:val="00867463"/>
    <w:rsid w:val="00867BA1"/>
    <w:rsid w:val="0087073A"/>
    <w:rsid w:val="0087121B"/>
    <w:rsid w:val="00871364"/>
    <w:rsid w:val="00872267"/>
    <w:rsid w:val="0087252F"/>
    <w:rsid w:val="00872D40"/>
    <w:rsid w:val="00873837"/>
    <w:rsid w:val="00873D55"/>
    <w:rsid w:val="00874084"/>
    <w:rsid w:val="008754D0"/>
    <w:rsid w:val="008763EB"/>
    <w:rsid w:val="0087683D"/>
    <w:rsid w:val="008769D7"/>
    <w:rsid w:val="00876EA8"/>
    <w:rsid w:val="008771F4"/>
    <w:rsid w:val="008777E4"/>
    <w:rsid w:val="00880359"/>
    <w:rsid w:val="008804DF"/>
    <w:rsid w:val="00880EE7"/>
    <w:rsid w:val="00880FFD"/>
    <w:rsid w:val="00881249"/>
    <w:rsid w:val="00881ADF"/>
    <w:rsid w:val="00882507"/>
    <w:rsid w:val="00882708"/>
    <w:rsid w:val="008841F5"/>
    <w:rsid w:val="00884A66"/>
    <w:rsid w:val="00884AD3"/>
    <w:rsid w:val="00884E09"/>
    <w:rsid w:val="008857B4"/>
    <w:rsid w:val="0088609E"/>
    <w:rsid w:val="00886259"/>
    <w:rsid w:val="00886D18"/>
    <w:rsid w:val="00887920"/>
    <w:rsid w:val="00887EB7"/>
    <w:rsid w:val="00890B55"/>
    <w:rsid w:val="00890C3E"/>
    <w:rsid w:val="0089156D"/>
    <w:rsid w:val="00892284"/>
    <w:rsid w:val="00893230"/>
    <w:rsid w:val="00893312"/>
    <w:rsid w:val="00894950"/>
    <w:rsid w:val="008949EC"/>
    <w:rsid w:val="0089638C"/>
    <w:rsid w:val="008A065E"/>
    <w:rsid w:val="008A1615"/>
    <w:rsid w:val="008A1DB7"/>
    <w:rsid w:val="008A3015"/>
    <w:rsid w:val="008A3712"/>
    <w:rsid w:val="008A4490"/>
    <w:rsid w:val="008A44B3"/>
    <w:rsid w:val="008A4BF7"/>
    <w:rsid w:val="008A6031"/>
    <w:rsid w:val="008A6739"/>
    <w:rsid w:val="008A70CE"/>
    <w:rsid w:val="008A74CD"/>
    <w:rsid w:val="008B0A94"/>
    <w:rsid w:val="008B0AFB"/>
    <w:rsid w:val="008B10A1"/>
    <w:rsid w:val="008B1668"/>
    <w:rsid w:val="008B1A2D"/>
    <w:rsid w:val="008B1AA1"/>
    <w:rsid w:val="008B27D6"/>
    <w:rsid w:val="008B291A"/>
    <w:rsid w:val="008B2963"/>
    <w:rsid w:val="008B3754"/>
    <w:rsid w:val="008B4058"/>
    <w:rsid w:val="008B6AEF"/>
    <w:rsid w:val="008B6D3A"/>
    <w:rsid w:val="008B6F40"/>
    <w:rsid w:val="008C0ACA"/>
    <w:rsid w:val="008C0AE7"/>
    <w:rsid w:val="008C1585"/>
    <w:rsid w:val="008C263E"/>
    <w:rsid w:val="008C4152"/>
    <w:rsid w:val="008C53B2"/>
    <w:rsid w:val="008C5867"/>
    <w:rsid w:val="008C5ABF"/>
    <w:rsid w:val="008C6566"/>
    <w:rsid w:val="008C6A0A"/>
    <w:rsid w:val="008C741B"/>
    <w:rsid w:val="008D08DF"/>
    <w:rsid w:val="008D0D54"/>
    <w:rsid w:val="008D1D92"/>
    <w:rsid w:val="008D2926"/>
    <w:rsid w:val="008D40C2"/>
    <w:rsid w:val="008D5125"/>
    <w:rsid w:val="008D5660"/>
    <w:rsid w:val="008D5836"/>
    <w:rsid w:val="008D5BDE"/>
    <w:rsid w:val="008D7671"/>
    <w:rsid w:val="008D7A4A"/>
    <w:rsid w:val="008D7ED2"/>
    <w:rsid w:val="008E2D87"/>
    <w:rsid w:val="008E3634"/>
    <w:rsid w:val="008E3A42"/>
    <w:rsid w:val="008E42AA"/>
    <w:rsid w:val="008E483B"/>
    <w:rsid w:val="008E49A5"/>
    <w:rsid w:val="008E4CA7"/>
    <w:rsid w:val="008E6295"/>
    <w:rsid w:val="008E6442"/>
    <w:rsid w:val="008E7B43"/>
    <w:rsid w:val="008E7F00"/>
    <w:rsid w:val="008F2DED"/>
    <w:rsid w:val="008F3170"/>
    <w:rsid w:val="008F35AD"/>
    <w:rsid w:val="008F48C1"/>
    <w:rsid w:val="008F4A32"/>
    <w:rsid w:val="008F4FA3"/>
    <w:rsid w:val="008F5AFA"/>
    <w:rsid w:val="008F69AA"/>
    <w:rsid w:val="008F76CB"/>
    <w:rsid w:val="008F77FB"/>
    <w:rsid w:val="008F7859"/>
    <w:rsid w:val="00901647"/>
    <w:rsid w:val="00901C34"/>
    <w:rsid w:val="00901C79"/>
    <w:rsid w:val="00902C38"/>
    <w:rsid w:val="00903322"/>
    <w:rsid w:val="009037E0"/>
    <w:rsid w:val="00905336"/>
    <w:rsid w:val="00906853"/>
    <w:rsid w:val="00906AB4"/>
    <w:rsid w:val="00906C31"/>
    <w:rsid w:val="0091055F"/>
    <w:rsid w:val="009112A4"/>
    <w:rsid w:val="0091141C"/>
    <w:rsid w:val="00911830"/>
    <w:rsid w:val="00911884"/>
    <w:rsid w:val="00911DF4"/>
    <w:rsid w:val="00911FEC"/>
    <w:rsid w:val="009130D7"/>
    <w:rsid w:val="00914241"/>
    <w:rsid w:val="00914780"/>
    <w:rsid w:val="00915504"/>
    <w:rsid w:val="009170AA"/>
    <w:rsid w:val="009177E6"/>
    <w:rsid w:val="00917CE2"/>
    <w:rsid w:val="00917E9F"/>
    <w:rsid w:val="00921771"/>
    <w:rsid w:val="0092189E"/>
    <w:rsid w:val="009218D2"/>
    <w:rsid w:val="00921B31"/>
    <w:rsid w:val="00922B7D"/>
    <w:rsid w:val="00922F3F"/>
    <w:rsid w:val="009244C1"/>
    <w:rsid w:val="00924AE5"/>
    <w:rsid w:val="00924C36"/>
    <w:rsid w:val="00924D38"/>
    <w:rsid w:val="0092507A"/>
    <w:rsid w:val="0092565D"/>
    <w:rsid w:val="00925B44"/>
    <w:rsid w:val="009262F7"/>
    <w:rsid w:val="00926891"/>
    <w:rsid w:val="009271E5"/>
    <w:rsid w:val="00927397"/>
    <w:rsid w:val="0093022A"/>
    <w:rsid w:val="00930A4F"/>
    <w:rsid w:val="00930FA9"/>
    <w:rsid w:val="00931A3C"/>
    <w:rsid w:val="00931EBA"/>
    <w:rsid w:val="009326A3"/>
    <w:rsid w:val="0093278F"/>
    <w:rsid w:val="00933986"/>
    <w:rsid w:val="00933C87"/>
    <w:rsid w:val="00934912"/>
    <w:rsid w:val="00935713"/>
    <w:rsid w:val="0093626C"/>
    <w:rsid w:val="009367C7"/>
    <w:rsid w:val="00936B40"/>
    <w:rsid w:val="00937923"/>
    <w:rsid w:val="00937E7F"/>
    <w:rsid w:val="0094034B"/>
    <w:rsid w:val="009415B3"/>
    <w:rsid w:val="00941B0A"/>
    <w:rsid w:val="00941E2D"/>
    <w:rsid w:val="0094236E"/>
    <w:rsid w:val="00942480"/>
    <w:rsid w:val="00943124"/>
    <w:rsid w:val="00943319"/>
    <w:rsid w:val="00943845"/>
    <w:rsid w:val="00943E6A"/>
    <w:rsid w:val="00944DFE"/>
    <w:rsid w:val="00944E62"/>
    <w:rsid w:val="00944FC8"/>
    <w:rsid w:val="0094553C"/>
    <w:rsid w:val="00945F70"/>
    <w:rsid w:val="00945F88"/>
    <w:rsid w:val="00946522"/>
    <w:rsid w:val="00947854"/>
    <w:rsid w:val="00947F79"/>
    <w:rsid w:val="00951889"/>
    <w:rsid w:val="00951C81"/>
    <w:rsid w:val="00951E16"/>
    <w:rsid w:val="00952138"/>
    <w:rsid w:val="009522DB"/>
    <w:rsid w:val="00952E98"/>
    <w:rsid w:val="0095345C"/>
    <w:rsid w:val="00953B5F"/>
    <w:rsid w:val="00953BD6"/>
    <w:rsid w:val="0095458F"/>
    <w:rsid w:val="00954BD4"/>
    <w:rsid w:val="0095522A"/>
    <w:rsid w:val="00955684"/>
    <w:rsid w:val="009560EE"/>
    <w:rsid w:val="00956392"/>
    <w:rsid w:val="00956A48"/>
    <w:rsid w:val="00956AFD"/>
    <w:rsid w:val="0095743C"/>
    <w:rsid w:val="009574E2"/>
    <w:rsid w:val="00957812"/>
    <w:rsid w:val="00957BDC"/>
    <w:rsid w:val="00957D50"/>
    <w:rsid w:val="00960219"/>
    <w:rsid w:val="00960301"/>
    <w:rsid w:val="00960534"/>
    <w:rsid w:val="00960B12"/>
    <w:rsid w:val="00961111"/>
    <w:rsid w:val="009627AE"/>
    <w:rsid w:val="009634E5"/>
    <w:rsid w:val="00963A47"/>
    <w:rsid w:val="00964671"/>
    <w:rsid w:val="00965EEE"/>
    <w:rsid w:val="0096600E"/>
    <w:rsid w:val="009660B8"/>
    <w:rsid w:val="0096766C"/>
    <w:rsid w:val="00970D3C"/>
    <w:rsid w:val="00971F11"/>
    <w:rsid w:val="00972879"/>
    <w:rsid w:val="00973A45"/>
    <w:rsid w:val="00973F9A"/>
    <w:rsid w:val="0097415D"/>
    <w:rsid w:val="009750F0"/>
    <w:rsid w:val="009758C1"/>
    <w:rsid w:val="00975CC3"/>
    <w:rsid w:val="00975E4F"/>
    <w:rsid w:val="0097610F"/>
    <w:rsid w:val="00976978"/>
    <w:rsid w:val="009772CE"/>
    <w:rsid w:val="009804F6"/>
    <w:rsid w:val="00980E50"/>
    <w:rsid w:val="00983487"/>
    <w:rsid w:val="009836FE"/>
    <w:rsid w:val="009837D8"/>
    <w:rsid w:val="0098381A"/>
    <w:rsid w:val="00983883"/>
    <w:rsid w:val="00983A3D"/>
    <w:rsid w:val="00983F80"/>
    <w:rsid w:val="00984097"/>
    <w:rsid w:val="00987BCC"/>
    <w:rsid w:val="00990A86"/>
    <w:rsid w:val="00990C23"/>
    <w:rsid w:val="00990DBB"/>
    <w:rsid w:val="009911DE"/>
    <w:rsid w:val="00992B16"/>
    <w:rsid w:val="00992C2F"/>
    <w:rsid w:val="009931FC"/>
    <w:rsid w:val="00993CB9"/>
    <w:rsid w:val="00993D9A"/>
    <w:rsid w:val="00994B2B"/>
    <w:rsid w:val="00994B55"/>
    <w:rsid w:val="00994C83"/>
    <w:rsid w:val="00996378"/>
    <w:rsid w:val="00996599"/>
    <w:rsid w:val="009975C4"/>
    <w:rsid w:val="009A0A41"/>
    <w:rsid w:val="009A166C"/>
    <w:rsid w:val="009A1BF4"/>
    <w:rsid w:val="009A1CC1"/>
    <w:rsid w:val="009A3F58"/>
    <w:rsid w:val="009A40A8"/>
    <w:rsid w:val="009A5B2B"/>
    <w:rsid w:val="009A769E"/>
    <w:rsid w:val="009B0A03"/>
    <w:rsid w:val="009B11FE"/>
    <w:rsid w:val="009B15A9"/>
    <w:rsid w:val="009B1CAE"/>
    <w:rsid w:val="009B24D5"/>
    <w:rsid w:val="009B2597"/>
    <w:rsid w:val="009B2791"/>
    <w:rsid w:val="009B39E6"/>
    <w:rsid w:val="009B3A64"/>
    <w:rsid w:val="009B3D47"/>
    <w:rsid w:val="009B43B2"/>
    <w:rsid w:val="009B47C3"/>
    <w:rsid w:val="009B4C5E"/>
    <w:rsid w:val="009B5D9E"/>
    <w:rsid w:val="009B62AB"/>
    <w:rsid w:val="009B6877"/>
    <w:rsid w:val="009B6A13"/>
    <w:rsid w:val="009B6BF5"/>
    <w:rsid w:val="009B6BF8"/>
    <w:rsid w:val="009B6E5D"/>
    <w:rsid w:val="009B7071"/>
    <w:rsid w:val="009C070D"/>
    <w:rsid w:val="009C141B"/>
    <w:rsid w:val="009C1BCB"/>
    <w:rsid w:val="009C1D14"/>
    <w:rsid w:val="009C1DB0"/>
    <w:rsid w:val="009C1DF8"/>
    <w:rsid w:val="009C20D2"/>
    <w:rsid w:val="009C299E"/>
    <w:rsid w:val="009C31E7"/>
    <w:rsid w:val="009C42F4"/>
    <w:rsid w:val="009C488E"/>
    <w:rsid w:val="009C4C90"/>
    <w:rsid w:val="009C682F"/>
    <w:rsid w:val="009C7AFF"/>
    <w:rsid w:val="009C7CBC"/>
    <w:rsid w:val="009D0C76"/>
    <w:rsid w:val="009D1A37"/>
    <w:rsid w:val="009D1F9C"/>
    <w:rsid w:val="009D23F7"/>
    <w:rsid w:val="009D2EB8"/>
    <w:rsid w:val="009D41D9"/>
    <w:rsid w:val="009D4CC1"/>
    <w:rsid w:val="009D7696"/>
    <w:rsid w:val="009D77E0"/>
    <w:rsid w:val="009D7A41"/>
    <w:rsid w:val="009E0508"/>
    <w:rsid w:val="009E1062"/>
    <w:rsid w:val="009E1C5E"/>
    <w:rsid w:val="009E1EAD"/>
    <w:rsid w:val="009E29EE"/>
    <w:rsid w:val="009E3933"/>
    <w:rsid w:val="009E43C5"/>
    <w:rsid w:val="009E45FA"/>
    <w:rsid w:val="009E491A"/>
    <w:rsid w:val="009E49D5"/>
    <w:rsid w:val="009E50A6"/>
    <w:rsid w:val="009E534B"/>
    <w:rsid w:val="009E57A6"/>
    <w:rsid w:val="009E5C03"/>
    <w:rsid w:val="009E64B8"/>
    <w:rsid w:val="009E6612"/>
    <w:rsid w:val="009E743F"/>
    <w:rsid w:val="009E7717"/>
    <w:rsid w:val="009E7740"/>
    <w:rsid w:val="009E7C14"/>
    <w:rsid w:val="009E7EA5"/>
    <w:rsid w:val="009E7F34"/>
    <w:rsid w:val="009F0C61"/>
    <w:rsid w:val="009F15E9"/>
    <w:rsid w:val="009F17D3"/>
    <w:rsid w:val="009F180A"/>
    <w:rsid w:val="009F1F20"/>
    <w:rsid w:val="009F284E"/>
    <w:rsid w:val="009F3A9A"/>
    <w:rsid w:val="009F4E72"/>
    <w:rsid w:val="009F5168"/>
    <w:rsid w:val="009F58BB"/>
    <w:rsid w:val="009F5F26"/>
    <w:rsid w:val="009F65B5"/>
    <w:rsid w:val="009F7722"/>
    <w:rsid w:val="00A001A7"/>
    <w:rsid w:val="00A007BB"/>
    <w:rsid w:val="00A0287E"/>
    <w:rsid w:val="00A03631"/>
    <w:rsid w:val="00A0384C"/>
    <w:rsid w:val="00A038DF"/>
    <w:rsid w:val="00A03E1A"/>
    <w:rsid w:val="00A03FBB"/>
    <w:rsid w:val="00A04163"/>
    <w:rsid w:val="00A0458E"/>
    <w:rsid w:val="00A045AF"/>
    <w:rsid w:val="00A05149"/>
    <w:rsid w:val="00A0544D"/>
    <w:rsid w:val="00A05C8F"/>
    <w:rsid w:val="00A06575"/>
    <w:rsid w:val="00A07AAE"/>
    <w:rsid w:val="00A101A9"/>
    <w:rsid w:val="00A105EC"/>
    <w:rsid w:val="00A10AE2"/>
    <w:rsid w:val="00A11981"/>
    <w:rsid w:val="00A11FF2"/>
    <w:rsid w:val="00A1210E"/>
    <w:rsid w:val="00A12375"/>
    <w:rsid w:val="00A12696"/>
    <w:rsid w:val="00A12DB4"/>
    <w:rsid w:val="00A12E9C"/>
    <w:rsid w:val="00A136B2"/>
    <w:rsid w:val="00A149FB"/>
    <w:rsid w:val="00A154B9"/>
    <w:rsid w:val="00A15660"/>
    <w:rsid w:val="00A160F3"/>
    <w:rsid w:val="00A16501"/>
    <w:rsid w:val="00A16AEC"/>
    <w:rsid w:val="00A16DA1"/>
    <w:rsid w:val="00A1762A"/>
    <w:rsid w:val="00A20258"/>
    <w:rsid w:val="00A21657"/>
    <w:rsid w:val="00A216EA"/>
    <w:rsid w:val="00A22C5B"/>
    <w:rsid w:val="00A23972"/>
    <w:rsid w:val="00A239A9"/>
    <w:rsid w:val="00A2479F"/>
    <w:rsid w:val="00A2540E"/>
    <w:rsid w:val="00A256D2"/>
    <w:rsid w:val="00A25E26"/>
    <w:rsid w:val="00A2666D"/>
    <w:rsid w:val="00A26769"/>
    <w:rsid w:val="00A268E6"/>
    <w:rsid w:val="00A27A5C"/>
    <w:rsid w:val="00A30E65"/>
    <w:rsid w:val="00A30EB4"/>
    <w:rsid w:val="00A31AF7"/>
    <w:rsid w:val="00A32898"/>
    <w:rsid w:val="00A3307F"/>
    <w:rsid w:val="00A331A3"/>
    <w:rsid w:val="00A33534"/>
    <w:rsid w:val="00A335D7"/>
    <w:rsid w:val="00A3401A"/>
    <w:rsid w:val="00A341AE"/>
    <w:rsid w:val="00A35033"/>
    <w:rsid w:val="00A35853"/>
    <w:rsid w:val="00A35D78"/>
    <w:rsid w:val="00A36552"/>
    <w:rsid w:val="00A37082"/>
    <w:rsid w:val="00A372A6"/>
    <w:rsid w:val="00A37499"/>
    <w:rsid w:val="00A37B3E"/>
    <w:rsid w:val="00A401D1"/>
    <w:rsid w:val="00A406C3"/>
    <w:rsid w:val="00A40B0E"/>
    <w:rsid w:val="00A415C8"/>
    <w:rsid w:val="00A42C21"/>
    <w:rsid w:val="00A43748"/>
    <w:rsid w:val="00A44557"/>
    <w:rsid w:val="00A46D0B"/>
    <w:rsid w:val="00A4775D"/>
    <w:rsid w:val="00A47A2D"/>
    <w:rsid w:val="00A5044E"/>
    <w:rsid w:val="00A507FD"/>
    <w:rsid w:val="00A512A8"/>
    <w:rsid w:val="00A51F7B"/>
    <w:rsid w:val="00A520D8"/>
    <w:rsid w:val="00A54434"/>
    <w:rsid w:val="00A54545"/>
    <w:rsid w:val="00A54653"/>
    <w:rsid w:val="00A54783"/>
    <w:rsid w:val="00A548F2"/>
    <w:rsid w:val="00A5577E"/>
    <w:rsid w:val="00A56479"/>
    <w:rsid w:val="00A567E6"/>
    <w:rsid w:val="00A56CE6"/>
    <w:rsid w:val="00A57C4B"/>
    <w:rsid w:val="00A57DC8"/>
    <w:rsid w:val="00A57E95"/>
    <w:rsid w:val="00A60497"/>
    <w:rsid w:val="00A6165F"/>
    <w:rsid w:val="00A61784"/>
    <w:rsid w:val="00A61F9B"/>
    <w:rsid w:val="00A62264"/>
    <w:rsid w:val="00A63306"/>
    <w:rsid w:val="00A64509"/>
    <w:rsid w:val="00A645E6"/>
    <w:rsid w:val="00A65363"/>
    <w:rsid w:val="00A6548B"/>
    <w:rsid w:val="00A67452"/>
    <w:rsid w:val="00A678F1"/>
    <w:rsid w:val="00A67B5C"/>
    <w:rsid w:val="00A702F1"/>
    <w:rsid w:val="00A7062E"/>
    <w:rsid w:val="00A70F33"/>
    <w:rsid w:val="00A71CFB"/>
    <w:rsid w:val="00A729BC"/>
    <w:rsid w:val="00A72A82"/>
    <w:rsid w:val="00A72B68"/>
    <w:rsid w:val="00A74160"/>
    <w:rsid w:val="00A74D3F"/>
    <w:rsid w:val="00A75070"/>
    <w:rsid w:val="00A7536D"/>
    <w:rsid w:val="00A762CD"/>
    <w:rsid w:val="00A7695A"/>
    <w:rsid w:val="00A76BBC"/>
    <w:rsid w:val="00A7713A"/>
    <w:rsid w:val="00A775D5"/>
    <w:rsid w:val="00A80472"/>
    <w:rsid w:val="00A806BA"/>
    <w:rsid w:val="00A80730"/>
    <w:rsid w:val="00A80935"/>
    <w:rsid w:val="00A8111C"/>
    <w:rsid w:val="00A81774"/>
    <w:rsid w:val="00A81E5B"/>
    <w:rsid w:val="00A837B7"/>
    <w:rsid w:val="00A84412"/>
    <w:rsid w:val="00A85DDF"/>
    <w:rsid w:val="00A8694D"/>
    <w:rsid w:val="00A8695E"/>
    <w:rsid w:val="00A87028"/>
    <w:rsid w:val="00A87DBA"/>
    <w:rsid w:val="00A9095A"/>
    <w:rsid w:val="00A91280"/>
    <w:rsid w:val="00A91BC4"/>
    <w:rsid w:val="00A92103"/>
    <w:rsid w:val="00A92AA1"/>
    <w:rsid w:val="00A92B70"/>
    <w:rsid w:val="00A937DA"/>
    <w:rsid w:val="00A944AB"/>
    <w:rsid w:val="00A954A9"/>
    <w:rsid w:val="00A96559"/>
    <w:rsid w:val="00A9693C"/>
    <w:rsid w:val="00A96DA7"/>
    <w:rsid w:val="00A96E10"/>
    <w:rsid w:val="00A970E1"/>
    <w:rsid w:val="00A976D5"/>
    <w:rsid w:val="00A97B51"/>
    <w:rsid w:val="00A97FCE"/>
    <w:rsid w:val="00AA2840"/>
    <w:rsid w:val="00AA3013"/>
    <w:rsid w:val="00AA34F8"/>
    <w:rsid w:val="00AA3E31"/>
    <w:rsid w:val="00AA4684"/>
    <w:rsid w:val="00AA4CCB"/>
    <w:rsid w:val="00AA501F"/>
    <w:rsid w:val="00AA5030"/>
    <w:rsid w:val="00AA57A8"/>
    <w:rsid w:val="00AA65CF"/>
    <w:rsid w:val="00AA6C30"/>
    <w:rsid w:val="00AA6D61"/>
    <w:rsid w:val="00AA774A"/>
    <w:rsid w:val="00AB04E8"/>
    <w:rsid w:val="00AB0686"/>
    <w:rsid w:val="00AB0E77"/>
    <w:rsid w:val="00AB104A"/>
    <w:rsid w:val="00AB1C76"/>
    <w:rsid w:val="00AB260D"/>
    <w:rsid w:val="00AB2E50"/>
    <w:rsid w:val="00AB335B"/>
    <w:rsid w:val="00AB3808"/>
    <w:rsid w:val="00AB4473"/>
    <w:rsid w:val="00AB64C0"/>
    <w:rsid w:val="00AB672D"/>
    <w:rsid w:val="00AB6A5A"/>
    <w:rsid w:val="00AB6BA4"/>
    <w:rsid w:val="00AC0CEB"/>
    <w:rsid w:val="00AC1963"/>
    <w:rsid w:val="00AC2380"/>
    <w:rsid w:val="00AC29D0"/>
    <w:rsid w:val="00AC354A"/>
    <w:rsid w:val="00AC3B4D"/>
    <w:rsid w:val="00AC3B5D"/>
    <w:rsid w:val="00AC3E2D"/>
    <w:rsid w:val="00AC4244"/>
    <w:rsid w:val="00AC44A4"/>
    <w:rsid w:val="00AC45BE"/>
    <w:rsid w:val="00AC5607"/>
    <w:rsid w:val="00AC5FB4"/>
    <w:rsid w:val="00AC6208"/>
    <w:rsid w:val="00AC6601"/>
    <w:rsid w:val="00AC72F2"/>
    <w:rsid w:val="00AC74AC"/>
    <w:rsid w:val="00AC760B"/>
    <w:rsid w:val="00AC7851"/>
    <w:rsid w:val="00AD0781"/>
    <w:rsid w:val="00AD1A25"/>
    <w:rsid w:val="00AD1EEF"/>
    <w:rsid w:val="00AD20CB"/>
    <w:rsid w:val="00AD251A"/>
    <w:rsid w:val="00AD26FD"/>
    <w:rsid w:val="00AD2980"/>
    <w:rsid w:val="00AD2BCF"/>
    <w:rsid w:val="00AD2E90"/>
    <w:rsid w:val="00AD2F23"/>
    <w:rsid w:val="00AD3755"/>
    <w:rsid w:val="00AD38ED"/>
    <w:rsid w:val="00AD469E"/>
    <w:rsid w:val="00AD4F36"/>
    <w:rsid w:val="00AD513D"/>
    <w:rsid w:val="00AE001A"/>
    <w:rsid w:val="00AE1570"/>
    <w:rsid w:val="00AE1BF8"/>
    <w:rsid w:val="00AE1CDD"/>
    <w:rsid w:val="00AE1D58"/>
    <w:rsid w:val="00AE3534"/>
    <w:rsid w:val="00AE3DA4"/>
    <w:rsid w:val="00AE43B1"/>
    <w:rsid w:val="00AE686B"/>
    <w:rsid w:val="00AF0208"/>
    <w:rsid w:val="00AF0A52"/>
    <w:rsid w:val="00AF0C69"/>
    <w:rsid w:val="00AF0D47"/>
    <w:rsid w:val="00AF128B"/>
    <w:rsid w:val="00AF2296"/>
    <w:rsid w:val="00AF2E7F"/>
    <w:rsid w:val="00AF311F"/>
    <w:rsid w:val="00AF414F"/>
    <w:rsid w:val="00AF41C3"/>
    <w:rsid w:val="00AF41CE"/>
    <w:rsid w:val="00AF4F66"/>
    <w:rsid w:val="00AF5FB1"/>
    <w:rsid w:val="00AF6441"/>
    <w:rsid w:val="00AF6A92"/>
    <w:rsid w:val="00AF7BF8"/>
    <w:rsid w:val="00AF7C91"/>
    <w:rsid w:val="00B003E2"/>
    <w:rsid w:val="00B012E3"/>
    <w:rsid w:val="00B0212B"/>
    <w:rsid w:val="00B026E1"/>
    <w:rsid w:val="00B0281B"/>
    <w:rsid w:val="00B02C1A"/>
    <w:rsid w:val="00B032EC"/>
    <w:rsid w:val="00B034AE"/>
    <w:rsid w:val="00B04630"/>
    <w:rsid w:val="00B04801"/>
    <w:rsid w:val="00B057B1"/>
    <w:rsid w:val="00B05887"/>
    <w:rsid w:val="00B07EDD"/>
    <w:rsid w:val="00B07F36"/>
    <w:rsid w:val="00B107B2"/>
    <w:rsid w:val="00B10B93"/>
    <w:rsid w:val="00B11C1F"/>
    <w:rsid w:val="00B1419B"/>
    <w:rsid w:val="00B14B0C"/>
    <w:rsid w:val="00B14E77"/>
    <w:rsid w:val="00B152F9"/>
    <w:rsid w:val="00B16332"/>
    <w:rsid w:val="00B16CFD"/>
    <w:rsid w:val="00B1745D"/>
    <w:rsid w:val="00B17659"/>
    <w:rsid w:val="00B212FB"/>
    <w:rsid w:val="00B214DA"/>
    <w:rsid w:val="00B22683"/>
    <w:rsid w:val="00B22B05"/>
    <w:rsid w:val="00B236D8"/>
    <w:rsid w:val="00B238F0"/>
    <w:rsid w:val="00B24A92"/>
    <w:rsid w:val="00B24DF8"/>
    <w:rsid w:val="00B2555A"/>
    <w:rsid w:val="00B257F9"/>
    <w:rsid w:val="00B30159"/>
    <w:rsid w:val="00B3027A"/>
    <w:rsid w:val="00B305EC"/>
    <w:rsid w:val="00B31389"/>
    <w:rsid w:val="00B31955"/>
    <w:rsid w:val="00B31B12"/>
    <w:rsid w:val="00B32511"/>
    <w:rsid w:val="00B33EE0"/>
    <w:rsid w:val="00B343CD"/>
    <w:rsid w:val="00B3585D"/>
    <w:rsid w:val="00B35945"/>
    <w:rsid w:val="00B35A72"/>
    <w:rsid w:val="00B37AFE"/>
    <w:rsid w:val="00B417BF"/>
    <w:rsid w:val="00B4190B"/>
    <w:rsid w:val="00B42273"/>
    <w:rsid w:val="00B429AA"/>
    <w:rsid w:val="00B42CF6"/>
    <w:rsid w:val="00B42ED2"/>
    <w:rsid w:val="00B43B0A"/>
    <w:rsid w:val="00B44567"/>
    <w:rsid w:val="00B4488F"/>
    <w:rsid w:val="00B449CF"/>
    <w:rsid w:val="00B45082"/>
    <w:rsid w:val="00B45950"/>
    <w:rsid w:val="00B464A0"/>
    <w:rsid w:val="00B4680F"/>
    <w:rsid w:val="00B46C8F"/>
    <w:rsid w:val="00B476B9"/>
    <w:rsid w:val="00B47F5A"/>
    <w:rsid w:val="00B5043C"/>
    <w:rsid w:val="00B523A5"/>
    <w:rsid w:val="00B52B32"/>
    <w:rsid w:val="00B5356E"/>
    <w:rsid w:val="00B53E9E"/>
    <w:rsid w:val="00B54944"/>
    <w:rsid w:val="00B55027"/>
    <w:rsid w:val="00B555CB"/>
    <w:rsid w:val="00B56D43"/>
    <w:rsid w:val="00B5723D"/>
    <w:rsid w:val="00B5780B"/>
    <w:rsid w:val="00B60203"/>
    <w:rsid w:val="00B621B2"/>
    <w:rsid w:val="00B624B3"/>
    <w:rsid w:val="00B628F5"/>
    <w:rsid w:val="00B63B54"/>
    <w:rsid w:val="00B6573E"/>
    <w:rsid w:val="00B65C1C"/>
    <w:rsid w:val="00B65CCD"/>
    <w:rsid w:val="00B65EED"/>
    <w:rsid w:val="00B66AAE"/>
    <w:rsid w:val="00B67312"/>
    <w:rsid w:val="00B6738E"/>
    <w:rsid w:val="00B677B2"/>
    <w:rsid w:val="00B6789C"/>
    <w:rsid w:val="00B7346C"/>
    <w:rsid w:val="00B73B71"/>
    <w:rsid w:val="00B74644"/>
    <w:rsid w:val="00B747AD"/>
    <w:rsid w:val="00B74F56"/>
    <w:rsid w:val="00B75E9D"/>
    <w:rsid w:val="00B76513"/>
    <w:rsid w:val="00B76964"/>
    <w:rsid w:val="00B77725"/>
    <w:rsid w:val="00B7776A"/>
    <w:rsid w:val="00B77784"/>
    <w:rsid w:val="00B807E8"/>
    <w:rsid w:val="00B80A9D"/>
    <w:rsid w:val="00B816E3"/>
    <w:rsid w:val="00B81C8E"/>
    <w:rsid w:val="00B8292E"/>
    <w:rsid w:val="00B82BC9"/>
    <w:rsid w:val="00B832E4"/>
    <w:rsid w:val="00B851CF"/>
    <w:rsid w:val="00B85910"/>
    <w:rsid w:val="00B85CD2"/>
    <w:rsid w:val="00B86B6C"/>
    <w:rsid w:val="00B86F07"/>
    <w:rsid w:val="00B8781E"/>
    <w:rsid w:val="00B87EA1"/>
    <w:rsid w:val="00B90FC6"/>
    <w:rsid w:val="00B9137E"/>
    <w:rsid w:val="00B92451"/>
    <w:rsid w:val="00B92A53"/>
    <w:rsid w:val="00B93CD2"/>
    <w:rsid w:val="00B94238"/>
    <w:rsid w:val="00B945F2"/>
    <w:rsid w:val="00B9534E"/>
    <w:rsid w:val="00B96AD7"/>
    <w:rsid w:val="00BA06B6"/>
    <w:rsid w:val="00BA07BB"/>
    <w:rsid w:val="00BA1049"/>
    <w:rsid w:val="00BA137F"/>
    <w:rsid w:val="00BA142F"/>
    <w:rsid w:val="00BA37AA"/>
    <w:rsid w:val="00BA3EB1"/>
    <w:rsid w:val="00BA43C0"/>
    <w:rsid w:val="00BA44C6"/>
    <w:rsid w:val="00BA4956"/>
    <w:rsid w:val="00BA50AF"/>
    <w:rsid w:val="00BA52B8"/>
    <w:rsid w:val="00BA53C1"/>
    <w:rsid w:val="00BA5975"/>
    <w:rsid w:val="00BA59AF"/>
    <w:rsid w:val="00BA5B8F"/>
    <w:rsid w:val="00BA7342"/>
    <w:rsid w:val="00BA74B0"/>
    <w:rsid w:val="00BA77A9"/>
    <w:rsid w:val="00BB08DB"/>
    <w:rsid w:val="00BB14B4"/>
    <w:rsid w:val="00BB2D56"/>
    <w:rsid w:val="00BB38A9"/>
    <w:rsid w:val="00BB516F"/>
    <w:rsid w:val="00BB594C"/>
    <w:rsid w:val="00BB602B"/>
    <w:rsid w:val="00BB603A"/>
    <w:rsid w:val="00BB614F"/>
    <w:rsid w:val="00BB6238"/>
    <w:rsid w:val="00BB6629"/>
    <w:rsid w:val="00BB6C37"/>
    <w:rsid w:val="00BB7303"/>
    <w:rsid w:val="00BB7923"/>
    <w:rsid w:val="00BB7A37"/>
    <w:rsid w:val="00BC14BF"/>
    <w:rsid w:val="00BC240D"/>
    <w:rsid w:val="00BC2B6C"/>
    <w:rsid w:val="00BC2E23"/>
    <w:rsid w:val="00BC3069"/>
    <w:rsid w:val="00BC3FDE"/>
    <w:rsid w:val="00BC476E"/>
    <w:rsid w:val="00BC4C68"/>
    <w:rsid w:val="00BC5A13"/>
    <w:rsid w:val="00BC66BE"/>
    <w:rsid w:val="00BC6705"/>
    <w:rsid w:val="00BC71E1"/>
    <w:rsid w:val="00BD045D"/>
    <w:rsid w:val="00BD0749"/>
    <w:rsid w:val="00BD0BB8"/>
    <w:rsid w:val="00BD35D5"/>
    <w:rsid w:val="00BD36AB"/>
    <w:rsid w:val="00BD378D"/>
    <w:rsid w:val="00BD425C"/>
    <w:rsid w:val="00BD4772"/>
    <w:rsid w:val="00BD5499"/>
    <w:rsid w:val="00BD5924"/>
    <w:rsid w:val="00BD68F0"/>
    <w:rsid w:val="00BD6E32"/>
    <w:rsid w:val="00BE0B3C"/>
    <w:rsid w:val="00BE114E"/>
    <w:rsid w:val="00BE18BA"/>
    <w:rsid w:val="00BE1DBD"/>
    <w:rsid w:val="00BE32DA"/>
    <w:rsid w:val="00BE3DD0"/>
    <w:rsid w:val="00BE4885"/>
    <w:rsid w:val="00BE4D33"/>
    <w:rsid w:val="00BE4D4D"/>
    <w:rsid w:val="00BE5207"/>
    <w:rsid w:val="00BE6253"/>
    <w:rsid w:val="00BE6E05"/>
    <w:rsid w:val="00BF043D"/>
    <w:rsid w:val="00BF100E"/>
    <w:rsid w:val="00BF1020"/>
    <w:rsid w:val="00BF28E5"/>
    <w:rsid w:val="00BF3302"/>
    <w:rsid w:val="00BF3827"/>
    <w:rsid w:val="00BF3A39"/>
    <w:rsid w:val="00BF4D65"/>
    <w:rsid w:val="00BF4D6E"/>
    <w:rsid w:val="00BF4F0D"/>
    <w:rsid w:val="00BF4F7D"/>
    <w:rsid w:val="00BF59B8"/>
    <w:rsid w:val="00BF7BAF"/>
    <w:rsid w:val="00C013D5"/>
    <w:rsid w:val="00C017E7"/>
    <w:rsid w:val="00C01829"/>
    <w:rsid w:val="00C0230F"/>
    <w:rsid w:val="00C02B30"/>
    <w:rsid w:val="00C02C44"/>
    <w:rsid w:val="00C036B2"/>
    <w:rsid w:val="00C0394A"/>
    <w:rsid w:val="00C0399C"/>
    <w:rsid w:val="00C039E8"/>
    <w:rsid w:val="00C03ED2"/>
    <w:rsid w:val="00C040F5"/>
    <w:rsid w:val="00C06081"/>
    <w:rsid w:val="00C0610C"/>
    <w:rsid w:val="00C0653C"/>
    <w:rsid w:val="00C06C18"/>
    <w:rsid w:val="00C074C6"/>
    <w:rsid w:val="00C076BF"/>
    <w:rsid w:val="00C07E64"/>
    <w:rsid w:val="00C101A0"/>
    <w:rsid w:val="00C10B8C"/>
    <w:rsid w:val="00C10EF7"/>
    <w:rsid w:val="00C10FD6"/>
    <w:rsid w:val="00C11ABF"/>
    <w:rsid w:val="00C11D08"/>
    <w:rsid w:val="00C12793"/>
    <w:rsid w:val="00C12BC3"/>
    <w:rsid w:val="00C132C2"/>
    <w:rsid w:val="00C1381E"/>
    <w:rsid w:val="00C139BB"/>
    <w:rsid w:val="00C13DC5"/>
    <w:rsid w:val="00C14D07"/>
    <w:rsid w:val="00C1601A"/>
    <w:rsid w:val="00C177D5"/>
    <w:rsid w:val="00C1793C"/>
    <w:rsid w:val="00C20651"/>
    <w:rsid w:val="00C2079F"/>
    <w:rsid w:val="00C213D5"/>
    <w:rsid w:val="00C22698"/>
    <w:rsid w:val="00C24813"/>
    <w:rsid w:val="00C25E69"/>
    <w:rsid w:val="00C260B2"/>
    <w:rsid w:val="00C2637F"/>
    <w:rsid w:val="00C26880"/>
    <w:rsid w:val="00C30A4D"/>
    <w:rsid w:val="00C310AF"/>
    <w:rsid w:val="00C315BF"/>
    <w:rsid w:val="00C319F5"/>
    <w:rsid w:val="00C3230F"/>
    <w:rsid w:val="00C326AC"/>
    <w:rsid w:val="00C32891"/>
    <w:rsid w:val="00C34522"/>
    <w:rsid w:val="00C350A3"/>
    <w:rsid w:val="00C35C26"/>
    <w:rsid w:val="00C35D2A"/>
    <w:rsid w:val="00C36A0E"/>
    <w:rsid w:val="00C36B5E"/>
    <w:rsid w:val="00C37DA6"/>
    <w:rsid w:val="00C4042C"/>
    <w:rsid w:val="00C41A0B"/>
    <w:rsid w:val="00C42377"/>
    <w:rsid w:val="00C43D5C"/>
    <w:rsid w:val="00C43E3D"/>
    <w:rsid w:val="00C44871"/>
    <w:rsid w:val="00C45B62"/>
    <w:rsid w:val="00C45D11"/>
    <w:rsid w:val="00C50085"/>
    <w:rsid w:val="00C50286"/>
    <w:rsid w:val="00C50B41"/>
    <w:rsid w:val="00C5346A"/>
    <w:rsid w:val="00C53512"/>
    <w:rsid w:val="00C537DC"/>
    <w:rsid w:val="00C54FE4"/>
    <w:rsid w:val="00C56178"/>
    <w:rsid w:val="00C5673F"/>
    <w:rsid w:val="00C5678F"/>
    <w:rsid w:val="00C56929"/>
    <w:rsid w:val="00C56A5A"/>
    <w:rsid w:val="00C56D19"/>
    <w:rsid w:val="00C56D99"/>
    <w:rsid w:val="00C57E37"/>
    <w:rsid w:val="00C602AF"/>
    <w:rsid w:val="00C60E2D"/>
    <w:rsid w:val="00C60EC8"/>
    <w:rsid w:val="00C60FD6"/>
    <w:rsid w:val="00C610A2"/>
    <w:rsid w:val="00C619D3"/>
    <w:rsid w:val="00C61E5D"/>
    <w:rsid w:val="00C62B3E"/>
    <w:rsid w:val="00C62D3A"/>
    <w:rsid w:val="00C63CA7"/>
    <w:rsid w:val="00C63E3E"/>
    <w:rsid w:val="00C64130"/>
    <w:rsid w:val="00C65343"/>
    <w:rsid w:val="00C65729"/>
    <w:rsid w:val="00C65B26"/>
    <w:rsid w:val="00C65F64"/>
    <w:rsid w:val="00C66041"/>
    <w:rsid w:val="00C667C6"/>
    <w:rsid w:val="00C66B72"/>
    <w:rsid w:val="00C66F3F"/>
    <w:rsid w:val="00C674A7"/>
    <w:rsid w:val="00C67563"/>
    <w:rsid w:val="00C67A86"/>
    <w:rsid w:val="00C70B64"/>
    <w:rsid w:val="00C72094"/>
    <w:rsid w:val="00C73474"/>
    <w:rsid w:val="00C734D1"/>
    <w:rsid w:val="00C7367E"/>
    <w:rsid w:val="00C73781"/>
    <w:rsid w:val="00C73801"/>
    <w:rsid w:val="00C73ABA"/>
    <w:rsid w:val="00C73D7D"/>
    <w:rsid w:val="00C75CB8"/>
    <w:rsid w:val="00C76147"/>
    <w:rsid w:val="00C76387"/>
    <w:rsid w:val="00C8060D"/>
    <w:rsid w:val="00C80734"/>
    <w:rsid w:val="00C80A40"/>
    <w:rsid w:val="00C8108B"/>
    <w:rsid w:val="00C83168"/>
    <w:rsid w:val="00C83B17"/>
    <w:rsid w:val="00C8406B"/>
    <w:rsid w:val="00C844DE"/>
    <w:rsid w:val="00C8472D"/>
    <w:rsid w:val="00C84FA8"/>
    <w:rsid w:val="00C850F1"/>
    <w:rsid w:val="00C8563E"/>
    <w:rsid w:val="00C85809"/>
    <w:rsid w:val="00C866D6"/>
    <w:rsid w:val="00C86DD1"/>
    <w:rsid w:val="00C870BF"/>
    <w:rsid w:val="00C8730C"/>
    <w:rsid w:val="00C9164A"/>
    <w:rsid w:val="00C91B17"/>
    <w:rsid w:val="00C92258"/>
    <w:rsid w:val="00C92D54"/>
    <w:rsid w:val="00C9362E"/>
    <w:rsid w:val="00C942F4"/>
    <w:rsid w:val="00C945E3"/>
    <w:rsid w:val="00C94656"/>
    <w:rsid w:val="00C94E7C"/>
    <w:rsid w:val="00C957FF"/>
    <w:rsid w:val="00C9663A"/>
    <w:rsid w:val="00C96E67"/>
    <w:rsid w:val="00C9765B"/>
    <w:rsid w:val="00CA0692"/>
    <w:rsid w:val="00CA0D3D"/>
    <w:rsid w:val="00CA12DD"/>
    <w:rsid w:val="00CA18DC"/>
    <w:rsid w:val="00CA198C"/>
    <w:rsid w:val="00CA1CCD"/>
    <w:rsid w:val="00CA1DC2"/>
    <w:rsid w:val="00CA248E"/>
    <w:rsid w:val="00CA2647"/>
    <w:rsid w:val="00CA2F9E"/>
    <w:rsid w:val="00CA4952"/>
    <w:rsid w:val="00CA498E"/>
    <w:rsid w:val="00CA4DE0"/>
    <w:rsid w:val="00CA5360"/>
    <w:rsid w:val="00CA554C"/>
    <w:rsid w:val="00CA577B"/>
    <w:rsid w:val="00CA70CB"/>
    <w:rsid w:val="00CA774A"/>
    <w:rsid w:val="00CB0F30"/>
    <w:rsid w:val="00CB1CA2"/>
    <w:rsid w:val="00CB211F"/>
    <w:rsid w:val="00CB2E82"/>
    <w:rsid w:val="00CB336D"/>
    <w:rsid w:val="00CB394C"/>
    <w:rsid w:val="00CB3CB8"/>
    <w:rsid w:val="00CB52F7"/>
    <w:rsid w:val="00CB5D03"/>
    <w:rsid w:val="00CB5D63"/>
    <w:rsid w:val="00CB6D6F"/>
    <w:rsid w:val="00CB7948"/>
    <w:rsid w:val="00CC0BA2"/>
    <w:rsid w:val="00CC0C69"/>
    <w:rsid w:val="00CC1529"/>
    <w:rsid w:val="00CC1931"/>
    <w:rsid w:val="00CC2ED9"/>
    <w:rsid w:val="00CC3A08"/>
    <w:rsid w:val="00CC3EB1"/>
    <w:rsid w:val="00CC41F3"/>
    <w:rsid w:val="00CC4FA3"/>
    <w:rsid w:val="00CC659A"/>
    <w:rsid w:val="00CC68D2"/>
    <w:rsid w:val="00CC69AC"/>
    <w:rsid w:val="00CC6ABB"/>
    <w:rsid w:val="00CC735C"/>
    <w:rsid w:val="00CC7615"/>
    <w:rsid w:val="00CC7DEB"/>
    <w:rsid w:val="00CD0172"/>
    <w:rsid w:val="00CD0EB4"/>
    <w:rsid w:val="00CD176E"/>
    <w:rsid w:val="00CD1CFE"/>
    <w:rsid w:val="00CD2074"/>
    <w:rsid w:val="00CD2571"/>
    <w:rsid w:val="00CD2728"/>
    <w:rsid w:val="00CD38E5"/>
    <w:rsid w:val="00CD3BA4"/>
    <w:rsid w:val="00CD41B6"/>
    <w:rsid w:val="00CD4D95"/>
    <w:rsid w:val="00CD6A78"/>
    <w:rsid w:val="00CE33BB"/>
    <w:rsid w:val="00CE3F30"/>
    <w:rsid w:val="00CE40CB"/>
    <w:rsid w:val="00CE504B"/>
    <w:rsid w:val="00CE532F"/>
    <w:rsid w:val="00CE6AA2"/>
    <w:rsid w:val="00CE703A"/>
    <w:rsid w:val="00CE716B"/>
    <w:rsid w:val="00CE7EB7"/>
    <w:rsid w:val="00CF02D7"/>
    <w:rsid w:val="00CF07DA"/>
    <w:rsid w:val="00CF0FE9"/>
    <w:rsid w:val="00CF1360"/>
    <w:rsid w:val="00CF1944"/>
    <w:rsid w:val="00CF1DCE"/>
    <w:rsid w:val="00CF2F02"/>
    <w:rsid w:val="00CF5742"/>
    <w:rsid w:val="00CF5846"/>
    <w:rsid w:val="00CF5C38"/>
    <w:rsid w:val="00D01696"/>
    <w:rsid w:val="00D020A0"/>
    <w:rsid w:val="00D02531"/>
    <w:rsid w:val="00D02836"/>
    <w:rsid w:val="00D02A23"/>
    <w:rsid w:val="00D02D32"/>
    <w:rsid w:val="00D02E66"/>
    <w:rsid w:val="00D02FF3"/>
    <w:rsid w:val="00D0378F"/>
    <w:rsid w:val="00D045C7"/>
    <w:rsid w:val="00D046B1"/>
    <w:rsid w:val="00D04F64"/>
    <w:rsid w:val="00D056D5"/>
    <w:rsid w:val="00D059BE"/>
    <w:rsid w:val="00D05D70"/>
    <w:rsid w:val="00D060A1"/>
    <w:rsid w:val="00D101F0"/>
    <w:rsid w:val="00D1056F"/>
    <w:rsid w:val="00D10E04"/>
    <w:rsid w:val="00D12561"/>
    <w:rsid w:val="00D132A5"/>
    <w:rsid w:val="00D141BF"/>
    <w:rsid w:val="00D1430A"/>
    <w:rsid w:val="00D144AD"/>
    <w:rsid w:val="00D14C0E"/>
    <w:rsid w:val="00D14DA1"/>
    <w:rsid w:val="00D150D0"/>
    <w:rsid w:val="00D155BD"/>
    <w:rsid w:val="00D160F0"/>
    <w:rsid w:val="00D165D1"/>
    <w:rsid w:val="00D16D11"/>
    <w:rsid w:val="00D20320"/>
    <w:rsid w:val="00D213F0"/>
    <w:rsid w:val="00D216CC"/>
    <w:rsid w:val="00D21915"/>
    <w:rsid w:val="00D234A5"/>
    <w:rsid w:val="00D23AD5"/>
    <w:rsid w:val="00D23C7C"/>
    <w:rsid w:val="00D2433D"/>
    <w:rsid w:val="00D249CB"/>
    <w:rsid w:val="00D249FC"/>
    <w:rsid w:val="00D24CEB"/>
    <w:rsid w:val="00D25063"/>
    <w:rsid w:val="00D30F5F"/>
    <w:rsid w:val="00D31656"/>
    <w:rsid w:val="00D3330D"/>
    <w:rsid w:val="00D336A5"/>
    <w:rsid w:val="00D3391B"/>
    <w:rsid w:val="00D33981"/>
    <w:rsid w:val="00D3440F"/>
    <w:rsid w:val="00D34999"/>
    <w:rsid w:val="00D3534B"/>
    <w:rsid w:val="00D35C4A"/>
    <w:rsid w:val="00D35E9B"/>
    <w:rsid w:val="00D3694A"/>
    <w:rsid w:val="00D37579"/>
    <w:rsid w:val="00D402E7"/>
    <w:rsid w:val="00D413AE"/>
    <w:rsid w:val="00D41456"/>
    <w:rsid w:val="00D41CCF"/>
    <w:rsid w:val="00D424AA"/>
    <w:rsid w:val="00D42506"/>
    <w:rsid w:val="00D425E2"/>
    <w:rsid w:val="00D4356D"/>
    <w:rsid w:val="00D436B8"/>
    <w:rsid w:val="00D438A5"/>
    <w:rsid w:val="00D438DB"/>
    <w:rsid w:val="00D43D40"/>
    <w:rsid w:val="00D443C5"/>
    <w:rsid w:val="00D447A4"/>
    <w:rsid w:val="00D44956"/>
    <w:rsid w:val="00D44C56"/>
    <w:rsid w:val="00D45124"/>
    <w:rsid w:val="00D45A47"/>
    <w:rsid w:val="00D46189"/>
    <w:rsid w:val="00D46627"/>
    <w:rsid w:val="00D46CB0"/>
    <w:rsid w:val="00D47047"/>
    <w:rsid w:val="00D475F2"/>
    <w:rsid w:val="00D504E3"/>
    <w:rsid w:val="00D508A4"/>
    <w:rsid w:val="00D51F00"/>
    <w:rsid w:val="00D526AB"/>
    <w:rsid w:val="00D52C4D"/>
    <w:rsid w:val="00D530FB"/>
    <w:rsid w:val="00D5529B"/>
    <w:rsid w:val="00D55384"/>
    <w:rsid w:val="00D555C7"/>
    <w:rsid w:val="00D55988"/>
    <w:rsid w:val="00D561D5"/>
    <w:rsid w:val="00D563BF"/>
    <w:rsid w:val="00D56641"/>
    <w:rsid w:val="00D56790"/>
    <w:rsid w:val="00D5680E"/>
    <w:rsid w:val="00D579BF"/>
    <w:rsid w:val="00D57E9D"/>
    <w:rsid w:val="00D60B77"/>
    <w:rsid w:val="00D60E76"/>
    <w:rsid w:val="00D62BBA"/>
    <w:rsid w:val="00D63021"/>
    <w:rsid w:val="00D64A14"/>
    <w:rsid w:val="00D64FB3"/>
    <w:rsid w:val="00D65564"/>
    <w:rsid w:val="00D65705"/>
    <w:rsid w:val="00D66C6E"/>
    <w:rsid w:val="00D67431"/>
    <w:rsid w:val="00D674BE"/>
    <w:rsid w:val="00D67AE2"/>
    <w:rsid w:val="00D67FDF"/>
    <w:rsid w:val="00D70B6C"/>
    <w:rsid w:val="00D70F48"/>
    <w:rsid w:val="00D70F7F"/>
    <w:rsid w:val="00D71A6B"/>
    <w:rsid w:val="00D724A7"/>
    <w:rsid w:val="00D7287A"/>
    <w:rsid w:val="00D734CA"/>
    <w:rsid w:val="00D740D5"/>
    <w:rsid w:val="00D744A9"/>
    <w:rsid w:val="00D74688"/>
    <w:rsid w:val="00D74FD1"/>
    <w:rsid w:val="00D750D5"/>
    <w:rsid w:val="00D7699C"/>
    <w:rsid w:val="00D76C41"/>
    <w:rsid w:val="00D77274"/>
    <w:rsid w:val="00D7778D"/>
    <w:rsid w:val="00D811A1"/>
    <w:rsid w:val="00D82449"/>
    <w:rsid w:val="00D82731"/>
    <w:rsid w:val="00D82BB7"/>
    <w:rsid w:val="00D82DCC"/>
    <w:rsid w:val="00D83518"/>
    <w:rsid w:val="00D836AD"/>
    <w:rsid w:val="00D84467"/>
    <w:rsid w:val="00D84D2D"/>
    <w:rsid w:val="00D85008"/>
    <w:rsid w:val="00D86DCA"/>
    <w:rsid w:val="00D900A6"/>
    <w:rsid w:val="00D90265"/>
    <w:rsid w:val="00D9140D"/>
    <w:rsid w:val="00D91501"/>
    <w:rsid w:val="00D916A0"/>
    <w:rsid w:val="00D91764"/>
    <w:rsid w:val="00D91CBF"/>
    <w:rsid w:val="00D92456"/>
    <w:rsid w:val="00D94352"/>
    <w:rsid w:val="00D94B22"/>
    <w:rsid w:val="00D95165"/>
    <w:rsid w:val="00D95350"/>
    <w:rsid w:val="00D963E1"/>
    <w:rsid w:val="00D9645D"/>
    <w:rsid w:val="00D968BA"/>
    <w:rsid w:val="00D96E09"/>
    <w:rsid w:val="00D97000"/>
    <w:rsid w:val="00D97054"/>
    <w:rsid w:val="00D9736B"/>
    <w:rsid w:val="00D976AE"/>
    <w:rsid w:val="00D977B8"/>
    <w:rsid w:val="00D97F29"/>
    <w:rsid w:val="00D97FE3"/>
    <w:rsid w:val="00DA0771"/>
    <w:rsid w:val="00DA0BDF"/>
    <w:rsid w:val="00DA1382"/>
    <w:rsid w:val="00DA21CC"/>
    <w:rsid w:val="00DA236E"/>
    <w:rsid w:val="00DA2D30"/>
    <w:rsid w:val="00DA33C9"/>
    <w:rsid w:val="00DA3AB8"/>
    <w:rsid w:val="00DA3DAB"/>
    <w:rsid w:val="00DA4093"/>
    <w:rsid w:val="00DA54BD"/>
    <w:rsid w:val="00DA5CA2"/>
    <w:rsid w:val="00DA636E"/>
    <w:rsid w:val="00DA6746"/>
    <w:rsid w:val="00DA6EB9"/>
    <w:rsid w:val="00DA7CA7"/>
    <w:rsid w:val="00DB0662"/>
    <w:rsid w:val="00DB162E"/>
    <w:rsid w:val="00DB17FF"/>
    <w:rsid w:val="00DB2931"/>
    <w:rsid w:val="00DB2A2D"/>
    <w:rsid w:val="00DB32B4"/>
    <w:rsid w:val="00DB3B5C"/>
    <w:rsid w:val="00DB447E"/>
    <w:rsid w:val="00DB5136"/>
    <w:rsid w:val="00DB518D"/>
    <w:rsid w:val="00DB5E78"/>
    <w:rsid w:val="00DB6BEE"/>
    <w:rsid w:val="00DB7B5A"/>
    <w:rsid w:val="00DB7D53"/>
    <w:rsid w:val="00DB7EFC"/>
    <w:rsid w:val="00DC029E"/>
    <w:rsid w:val="00DC0899"/>
    <w:rsid w:val="00DC0FF2"/>
    <w:rsid w:val="00DC16E3"/>
    <w:rsid w:val="00DC2520"/>
    <w:rsid w:val="00DC3163"/>
    <w:rsid w:val="00DC3C83"/>
    <w:rsid w:val="00DC3F36"/>
    <w:rsid w:val="00DC4D3F"/>
    <w:rsid w:val="00DC4E61"/>
    <w:rsid w:val="00DC4FD8"/>
    <w:rsid w:val="00DC5825"/>
    <w:rsid w:val="00DC5AF2"/>
    <w:rsid w:val="00DC6D01"/>
    <w:rsid w:val="00DC7948"/>
    <w:rsid w:val="00DD06AD"/>
    <w:rsid w:val="00DD0FC2"/>
    <w:rsid w:val="00DD1171"/>
    <w:rsid w:val="00DD1D52"/>
    <w:rsid w:val="00DD2A81"/>
    <w:rsid w:val="00DD2B76"/>
    <w:rsid w:val="00DD3A01"/>
    <w:rsid w:val="00DD3FBC"/>
    <w:rsid w:val="00DD4178"/>
    <w:rsid w:val="00DD4214"/>
    <w:rsid w:val="00DD48E8"/>
    <w:rsid w:val="00DD727A"/>
    <w:rsid w:val="00DD7724"/>
    <w:rsid w:val="00DD7A00"/>
    <w:rsid w:val="00DE0C34"/>
    <w:rsid w:val="00DE140C"/>
    <w:rsid w:val="00DE1F50"/>
    <w:rsid w:val="00DE22C7"/>
    <w:rsid w:val="00DE2303"/>
    <w:rsid w:val="00DE2D11"/>
    <w:rsid w:val="00DE3882"/>
    <w:rsid w:val="00DE4B6F"/>
    <w:rsid w:val="00DE5957"/>
    <w:rsid w:val="00DE5C6C"/>
    <w:rsid w:val="00DE63C7"/>
    <w:rsid w:val="00DE6789"/>
    <w:rsid w:val="00DE69C6"/>
    <w:rsid w:val="00DE6DAC"/>
    <w:rsid w:val="00DE71F9"/>
    <w:rsid w:val="00DE7438"/>
    <w:rsid w:val="00DE75A0"/>
    <w:rsid w:val="00DE7B26"/>
    <w:rsid w:val="00DF04FB"/>
    <w:rsid w:val="00DF175F"/>
    <w:rsid w:val="00DF2493"/>
    <w:rsid w:val="00DF24AE"/>
    <w:rsid w:val="00DF2525"/>
    <w:rsid w:val="00DF4380"/>
    <w:rsid w:val="00DF4B29"/>
    <w:rsid w:val="00DF4DDD"/>
    <w:rsid w:val="00DF59D3"/>
    <w:rsid w:val="00DF6E8D"/>
    <w:rsid w:val="00DF7996"/>
    <w:rsid w:val="00E00D44"/>
    <w:rsid w:val="00E01168"/>
    <w:rsid w:val="00E02331"/>
    <w:rsid w:val="00E023AC"/>
    <w:rsid w:val="00E0242B"/>
    <w:rsid w:val="00E025D5"/>
    <w:rsid w:val="00E02996"/>
    <w:rsid w:val="00E02DE3"/>
    <w:rsid w:val="00E034F2"/>
    <w:rsid w:val="00E0399B"/>
    <w:rsid w:val="00E042A2"/>
    <w:rsid w:val="00E04C98"/>
    <w:rsid w:val="00E0515A"/>
    <w:rsid w:val="00E053F0"/>
    <w:rsid w:val="00E0582E"/>
    <w:rsid w:val="00E062F9"/>
    <w:rsid w:val="00E06370"/>
    <w:rsid w:val="00E06550"/>
    <w:rsid w:val="00E066EF"/>
    <w:rsid w:val="00E076CE"/>
    <w:rsid w:val="00E07997"/>
    <w:rsid w:val="00E10008"/>
    <w:rsid w:val="00E1182A"/>
    <w:rsid w:val="00E12114"/>
    <w:rsid w:val="00E12957"/>
    <w:rsid w:val="00E135DD"/>
    <w:rsid w:val="00E13662"/>
    <w:rsid w:val="00E14C8D"/>
    <w:rsid w:val="00E15109"/>
    <w:rsid w:val="00E1516F"/>
    <w:rsid w:val="00E15953"/>
    <w:rsid w:val="00E211DC"/>
    <w:rsid w:val="00E22A69"/>
    <w:rsid w:val="00E2303D"/>
    <w:rsid w:val="00E234C0"/>
    <w:rsid w:val="00E2395C"/>
    <w:rsid w:val="00E23F9F"/>
    <w:rsid w:val="00E242F5"/>
    <w:rsid w:val="00E24335"/>
    <w:rsid w:val="00E243B4"/>
    <w:rsid w:val="00E244E4"/>
    <w:rsid w:val="00E24911"/>
    <w:rsid w:val="00E25D93"/>
    <w:rsid w:val="00E26508"/>
    <w:rsid w:val="00E26724"/>
    <w:rsid w:val="00E27B3A"/>
    <w:rsid w:val="00E27DF7"/>
    <w:rsid w:val="00E30C2B"/>
    <w:rsid w:val="00E31813"/>
    <w:rsid w:val="00E31840"/>
    <w:rsid w:val="00E31C68"/>
    <w:rsid w:val="00E326AD"/>
    <w:rsid w:val="00E32B30"/>
    <w:rsid w:val="00E32BB0"/>
    <w:rsid w:val="00E32CD8"/>
    <w:rsid w:val="00E33692"/>
    <w:rsid w:val="00E336AB"/>
    <w:rsid w:val="00E350A9"/>
    <w:rsid w:val="00E35341"/>
    <w:rsid w:val="00E36185"/>
    <w:rsid w:val="00E364AE"/>
    <w:rsid w:val="00E36F9D"/>
    <w:rsid w:val="00E40920"/>
    <w:rsid w:val="00E40A2A"/>
    <w:rsid w:val="00E41ED1"/>
    <w:rsid w:val="00E424AE"/>
    <w:rsid w:val="00E428A2"/>
    <w:rsid w:val="00E43003"/>
    <w:rsid w:val="00E45BDD"/>
    <w:rsid w:val="00E46082"/>
    <w:rsid w:val="00E46264"/>
    <w:rsid w:val="00E5008D"/>
    <w:rsid w:val="00E506B8"/>
    <w:rsid w:val="00E52631"/>
    <w:rsid w:val="00E526CF"/>
    <w:rsid w:val="00E52B4A"/>
    <w:rsid w:val="00E53416"/>
    <w:rsid w:val="00E5349B"/>
    <w:rsid w:val="00E543A2"/>
    <w:rsid w:val="00E5445B"/>
    <w:rsid w:val="00E54585"/>
    <w:rsid w:val="00E54CD1"/>
    <w:rsid w:val="00E552A1"/>
    <w:rsid w:val="00E56011"/>
    <w:rsid w:val="00E561F0"/>
    <w:rsid w:val="00E575BF"/>
    <w:rsid w:val="00E57AF0"/>
    <w:rsid w:val="00E57BEA"/>
    <w:rsid w:val="00E60B03"/>
    <w:rsid w:val="00E61255"/>
    <w:rsid w:val="00E62023"/>
    <w:rsid w:val="00E62CC8"/>
    <w:rsid w:val="00E63431"/>
    <w:rsid w:val="00E63471"/>
    <w:rsid w:val="00E63A51"/>
    <w:rsid w:val="00E63B7E"/>
    <w:rsid w:val="00E63B9B"/>
    <w:rsid w:val="00E646C9"/>
    <w:rsid w:val="00E6587A"/>
    <w:rsid w:val="00E661D1"/>
    <w:rsid w:val="00E6705B"/>
    <w:rsid w:val="00E671FB"/>
    <w:rsid w:val="00E70BD8"/>
    <w:rsid w:val="00E70D09"/>
    <w:rsid w:val="00E71190"/>
    <w:rsid w:val="00E725E7"/>
    <w:rsid w:val="00E74464"/>
    <w:rsid w:val="00E746F0"/>
    <w:rsid w:val="00E74BA6"/>
    <w:rsid w:val="00E750C6"/>
    <w:rsid w:val="00E76682"/>
    <w:rsid w:val="00E775CC"/>
    <w:rsid w:val="00E77A1A"/>
    <w:rsid w:val="00E811B0"/>
    <w:rsid w:val="00E8125D"/>
    <w:rsid w:val="00E81BF9"/>
    <w:rsid w:val="00E822D2"/>
    <w:rsid w:val="00E82562"/>
    <w:rsid w:val="00E8326C"/>
    <w:rsid w:val="00E8348E"/>
    <w:rsid w:val="00E84758"/>
    <w:rsid w:val="00E84770"/>
    <w:rsid w:val="00E84999"/>
    <w:rsid w:val="00E84DAD"/>
    <w:rsid w:val="00E84E3C"/>
    <w:rsid w:val="00E85826"/>
    <w:rsid w:val="00E86B19"/>
    <w:rsid w:val="00E87308"/>
    <w:rsid w:val="00E87BEC"/>
    <w:rsid w:val="00E90339"/>
    <w:rsid w:val="00E90746"/>
    <w:rsid w:val="00E90A4C"/>
    <w:rsid w:val="00E90A6C"/>
    <w:rsid w:val="00E90AF4"/>
    <w:rsid w:val="00E938C7"/>
    <w:rsid w:val="00E93C2C"/>
    <w:rsid w:val="00E94342"/>
    <w:rsid w:val="00E945D9"/>
    <w:rsid w:val="00E948E7"/>
    <w:rsid w:val="00E96B2C"/>
    <w:rsid w:val="00E96DDB"/>
    <w:rsid w:val="00E972C2"/>
    <w:rsid w:val="00EA04BC"/>
    <w:rsid w:val="00EA0AF0"/>
    <w:rsid w:val="00EA123C"/>
    <w:rsid w:val="00EA2331"/>
    <w:rsid w:val="00EA302E"/>
    <w:rsid w:val="00EA30E1"/>
    <w:rsid w:val="00EA374C"/>
    <w:rsid w:val="00EA4242"/>
    <w:rsid w:val="00EA4669"/>
    <w:rsid w:val="00EA4812"/>
    <w:rsid w:val="00EA5082"/>
    <w:rsid w:val="00EA5295"/>
    <w:rsid w:val="00EA6082"/>
    <w:rsid w:val="00EA62F7"/>
    <w:rsid w:val="00EA6962"/>
    <w:rsid w:val="00EA79F5"/>
    <w:rsid w:val="00EA7F0B"/>
    <w:rsid w:val="00EB00A9"/>
    <w:rsid w:val="00EB2166"/>
    <w:rsid w:val="00EB239F"/>
    <w:rsid w:val="00EB26A2"/>
    <w:rsid w:val="00EB272C"/>
    <w:rsid w:val="00EB283A"/>
    <w:rsid w:val="00EB3D75"/>
    <w:rsid w:val="00EB499F"/>
    <w:rsid w:val="00EB5595"/>
    <w:rsid w:val="00EB5998"/>
    <w:rsid w:val="00EB5DFD"/>
    <w:rsid w:val="00EB686A"/>
    <w:rsid w:val="00EB6A0E"/>
    <w:rsid w:val="00EB6AA9"/>
    <w:rsid w:val="00EC1E62"/>
    <w:rsid w:val="00EC274C"/>
    <w:rsid w:val="00EC286F"/>
    <w:rsid w:val="00EC29CF"/>
    <w:rsid w:val="00EC455E"/>
    <w:rsid w:val="00EC4C77"/>
    <w:rsid w:val="00EC4FE1"/>
    <w:rsid w:val="00EC51AF"/>
    <w:rsid w:val="00EC5528"/>
    <w:rsid w:val="00EC57D7"/>
    <w:rsid w:val="00EC67C6"/>
    <w:rsid w:val="00ED1545"/>
    <w:rsid w:val="00ED1DD1"/>
    <w:rsid w:val="00ED1EA2"/>
    <w:rsid w:val="00ED20B5"/>
    <w:rsid w:val="00ED257C"/>
    <w:rsid w:val="00ED3BD9"/>
    <w:rsid w:val="00ED3C07"/>
    <w:rsid w:val="00ED3D1F"/>
    <w:rsid w:val="00ED3E9A"/>
    <w:rsid w:val="00ED3ED8"/>
    <w:rsid w:val="00ED4D83"/>
    <w:rsid w:val="00ED4F29"/>
    <w:rsid w:val="00ED5946"/>
    <w:rsid w:val="00ED5A9A"/>
    <w:rsid w:val="00ED6413"/>
    <w:rsid w:val="00EE0970"/>
    <w:rsid w:val="00EE11E0"/>
    <w:rsid w:val="00EE15D2"/>
    <w:rsid w:val="00EE260E"/>
    <w:rsid w:val="00EE2A80"/>
    <w:rsid w:val="00EE34C4"/>
    <w:rsid w:val="00EE448F"/>
    <w:rsid w:val="00EE459D"/>
    <w:rsid w:val="00EE45CC"/>
    <w:rsid w:val="00EE466F"/>
    <w:rsid w:val="00EE5692"/>
    <w:rsid w:val="00EE5931"/>
    <w:rsid w:val="00EE6189"/>
    <w:rsid w:val="00EE69AB"/>
    <w:rsid w:val="00EE73F3"/>
    <w:rsid w:val="00EE77C2"/>
    <w:rsid w:val="00EE791C"/>
    <w:rsid w:val="00EE7E42"/>
    <w:rsid w:val="00EF03B6"/>
    <w:rsid w:val="00EF0703"/>
    <w:rsid w:val="00EF0C59"/>
    <w:rsid w:val="00EF0FEE"/>
    <w:rsid w:val="00EF14EE"/>
    <w:rsid w:val="00EF2118"/>
    <w:rsid w:val="00EF2853"/>
    <w:rsid w:val="00EF307F"/>
    <w:rsid w:val="00EF3FC4"/>
    <w:rsid w:val="00EF42A4"/>
    <w:rsid w:val="00EF45AD"/>
    <w:rsid w:val="00EF4878"/>
    <w:rsid w:val="00EF4B08"/>
    <w:rsid w:val="00EF4CF8"/>
    <w:rsid w:val="00EF4E1E"/>
    <w:rsid w:val="00EF50F0"/>
    <w:rsid w:val="00EF56BC"/>
    <w:rsid w:val="00EF56D9"/>
    <w:rsid w:val="00EF579E"/>
    <w:rsid w:val="00EF5864"/>
    <w:rsid w:val="00EF5A87"/>
    <w:rsid w:val="00EF5B48"/>
    <w:rsid w:val="00EF5C6D"/>
    <w:rsid w:val="00EF5DC0"/>
    <w:rsid w:val="00EF63CE"/>
    <w:rsid w:val="00EF668B"/>
    <w:rsid w:val="00EF6881"/>
    <w:rsid w:val="00F00822"/>
    <w:rsid w:val="00F00850"/>
    <w:rsid w:val="00F0088C"/>
    <w:rsid w:val="00F008D7"/>
    <w:rsid w:val="00F0099F"/>
    <w:rsid w:val="00F01405"/>
    <w:rsid w:val="00F034E1"/>
    <w:rsid w:val="00F04764"/>
    <w:rsid w:val="00F04A50"/>
    <w:rsid w:val="00F05ABE"/>
    <w:rsid w:val="00F0745E"/>
    <w:rsid w:val="00F103E4"/>
    <w:rsid w:val="00F104B3"/>
    <w:rsid w:val="00F111A0"/>
    <w:rsid w:val="00F11895"/>
    <w:rsid w:val="00F11D42"/>
    <w:rsid w:val="00F11F13"/>
    <w:rsid w:val="00F12BB6"/>
    <w:rsid w:val="00F13004"/>
    <w:rsid w:val="00F132C7"/>
    <w:rsid w:val="00F133AF"/>
    <w:rsid w:val="00F13665"/>
    <w:rsid w:val="00F144A0"/>
    <w:rsid w:val="00F14E54"/>
    <w:rsid w:val="00F14FDC"/>
    <w:rsid w:val="00F166B5"/>
    <w:rsid w:val="00F16D2C"/>
    <w:rsid w:val="00F16D76"/>
    <w:rsid w:val="00F172E6"/>
    <w:rsid w:val="00F174B9"/>
    <w:rsid w:val="00F17C0E"/>
    <w:rsid w:val="00F20E1A"/>
    <w:rsid w:val="00F212EF"/>
    <w:rsid w:val="00F21415"/>
    <w:rsid w:val="00F22878"/>
    <w:rsid w:val="00F243B5"/>
    <w:rsid w:val="00F243D4"/>
    <w:rsid w:val="00F251CF"/>
    <w:rsid w:val="00F2660D"/>
    <w:rsid w:val="00F31E03"/>
    <w:rsid w:val="00F31FD3"/>
    <w:rsid w:val="00F344CF"/>
    <w:rsid w:val="00F344F2"/>
    <w:rsid w:val="00F3450E"/>
    <w:rsid w:val="00F34690"/>
    <w:rsid w:val="00F34CA5"/>
    <w:rsid w:val="00F36177"/>
    <w:rsid w:val="00F36450"/>
    <w:rsid w:val="00F36877"/>
    <w:rsid w:val="00F36EA6"/>
    <w:rsid w:val="00F371F4"/>
    <w:rsid w:val="00F3725E"/>
    <w:rsid w:val="00F373F6"/>
    <w:rsid w:val="00F37819"/>
    <w:rsid w:val="00F40B46"/>
    <w:rsid w:val="00F42727"/>
    <w:rsid w:val="00F43D96"/>
    <w:rsid w:val="00F45B80"/>
    <w:rsid w:val="00F4610B"/>
    <w:rsid w:val="00F46D9A"/>
    <w:rsid w:val="00F46DAE"/>
    <w:rsid w:val="00F50C73"/>
    <w:rsid w:val="00F53241"/>
    <w:rsid w:val="00F53663"/>
    <w:rsid w:val="00F538FE"/>
    <w:rsid w:val="00F54038"/>
    <w:rsid w:val="00F540F2"/>
    <w:rsid w:val="00F556F8"/>
    <w:rsid w:val="00F562F7"/>
    <w:rsid w:val="00F5750E"/>
    <w:rsid w:val="00F57F06"/>
    <w:rsid w:val="00F57F6D"/>
    <w:rsid w:val="00F603D7"/>
    <w:rsid w:val="00F60C09"/>
    <w:rsid w:val="00F60E61"/>
    <w:rsid w:val="00F60E74"/>
    <w:rsid w:val="00F618AE"/>
    <w:rsid w:val="00F61D00"/>
    <w:rsid w:val="00F621C0"/>
    <w:rsid w:val="00F6220B"/>
    <w:rsid w:val="00F62C3F"/>
    <w:rsid w:val="00F63022"/>
    <w:rsid w:val="00F64381"/>
    <w:rsid w:val="00F645EF"/>
    <w:rsid w:val="00F65570"/>
    <w:rsid w:val="00F6567F"/>
    <w:rsid w:val="00F65DD3"/>
    <w:rsid w:val="00F65E63"/>
    <w:rsid w:val="00F66BCB"/>
    <w:rsid w:val="00F66FB3"/>
    <w:rsid w:val="00F67DCF"/>
    <w:rsid w:val="00F70499"/>
    <w:rsid w:val="00F70767"/>
    <w:rsid w:val="00F7099A"/>
    <w:rsid w:val="00F70B79"/>
    <w:rsid w:val="00F70E57"/>
    <w:rsid w:val="00F70E95"/>
    <w:rsid w:val="00F719D3"/>
    <w:rsid w:val="00F71D1C"/>
    <w:rsid w:val="00F722C7"/>
    <w:rsid w:val="00F736D3"/>
    <w:rsid w:val="00F748B3"/>
    <w:rsid w:val="00F74A4A"/>
    <w:rsid w:val="00F74D40"/>
    <w:rsid w:val="00F7678D"/>
    <w:rsid w:val="00F767B7"/>
    <w:rsid w:val="00F76980"/>
    <w:rsid w:val="00F774E3"/>
    <w:rsid w:val="00F77DE5"/>
    <w:rsid w:val="00F8007E"/>
    <w:rsid w:val="00F805C8"/>
    <w:rsid w:val="00F81729"/>
    <w:rsid w:val="00F8276E"/>
    <w:rsid w:val="00F829FE"/>
    <w:rsid w:val="00F83C4A"/>
    <w:rsid w:val="00F847D6"/>
    <w:rsid w:val="00F84981"/>
    <w:rsid w:val="00F85471"/>
    <w:rsid w:val="00F85750"/>
    <w:rsid w:val="00F85944"/>
    <w:rsid w:val="00F859B5"/>
    <w:rsid w:val="00F85DB2"/>
    <w:rsid w:val="00F8788B"/>
    <w:rsid w:val="00F9054C"/>
    <w:rsid w:val="00F90621"/>
    <w:rsid w:val="00F906B4"/>
    <w:rsid w:val="00F90E5A"/>
    <w:rsid w:val="00F9141D"/>
    <w:rsid w:val="00F92929"/>
    <w:rsid w:val="00F93649"/>
    <w:rsid w:val="00F93B57"/>
    <w:rsid w:val="00F94AAE"/>
    <w:rsid w:val="00F94B2B"/>
    <w:rsid w:val="00F94DF5"/>
    <w:rsid w:val="00F9583F"/>
    <w:rsid w:val="00F958FB"/>
    <w:rsid w:val="00F95955"/>
    <w:rsid w:val="00F96F73"/>
    <w:rsid w:val="00F97029"/>
    <w:rsid w:val="00F973CA"/>
    <w:rsid w:val="00F97A2A"/>
    <w:rsid w:val="00F97FBB"/>
    <w:rsid w:val="00FA0F12"/>
    <w:rsid w:val="00FA0FFC"/>
    <w:rsid w:val="00FA1246"/>
    <w:rsid w:val="00FA16CA"/>
    <w:rsid w:val="00FA18E7"/>
    <w:rsid w:val="00FA1D11"/>
    <w:rsid w:val="00FA2FD6"/>
    <w:rsid w:val="00FA4920"/>
    <w:rsid w:val="00FA4B17"/>
    <w:rsid w:val="00FA4E04"/>
    <w:rsid w:val="00FA59D3"/>
    <w:rsid w:val="00FA5C60"/>
    <w:rsid w:val="00FA61A0"/>
    <w:rsid w:val="00FA623A"/>
    <w:rsid w:val="00FA743C"/>
    <w:rsid w:val="00FA7466"/>
    <w:rsid w:val="00FA7F85"/>
    <w:rsid w:val="00FB01A1"/>
    <w:rsid w:val="00FB0A7A"/>
    <w:rsid w:val="00FB0B95"/>
    <w:rsid w:val="00FB0DB3"/>
    <w:rsid w:val="00FB3CF6"/>
    <w:rsid w:val="00FB4070"/>
    <w:rsid w:val="00FB41CF"/>
    <w:rsid w:val="00FB46AB"/>
    <w:rsid w:val="00FB5379"/>
    <w:rsid w:val="00FB54AB"/>
    <w:rsid w:val="00FB5FC3"/>
    <w:rsid w:val="00FB60BC"/>
    <w:rsid w:val="00FB6B73"/>
    <w:rsid w:val="00FB78C8"/>
    <w:rsid w:val="00FC00EC"/>
    <w:rsid w:val="00FC018E"/>
    <w:rsid w:val="00FC0839"/>
    <w:rsid w:val="00FC0B20"/>
    <w:rsid w:val="00FC1197"/>
    <w:rsid w:val="00FC2900"/>
    <w:rsid w:val="00FC3823"/>
    <w:rsid w:val="00FC3D0B"/>
    <w:rsid w:val="00FC614A"/>
    <w:rsid w:val="00FC7296"/>
    <w:rsid w:val="00FC7B50"/>
    <w:rsid w:val="00FD0344"/>
    <w:rsid w:val="00FD0EFE"/>
    <w:rsid w:val="00FD11DE"/>
    <w:rsid w:val="00FD1C5B"/>
    <w:rsid w:val="00FD1E25"/>
    <w:rsid w:val="00FD20C1"/>
    <w:rsid w:val="00FD221E"/>
    <w:rsid w:val="00FD2A0F"/>
    <w:rsid w:val="00FD2B9D"/>
    <w:rsid w:val="00FD3321"/>
    <w:rsid w:val="00FD34DD"/>
    <w:rsid w:val="00FD3F54"/>
    <w:rsid w:val="00FD4407"/>
    <w:rsid w:val="00FD45AA"/>
    <w:rsid w:val="00FD4E13"/>
    <w:rsid w:val="00FD53BB"/>
    <w:rsid w:val="00FD5B86"/>
    <w:rsid w:val="00FD5F7D"/>
    <w:rsid w:val="00FD6424"/>
    <w:rsid w:val="00FD6821"/>
    <w:rsid w:val="00FD6B57"/>
    <w:rsid w:val="00FE0835"/>
    <w:rsid w:val="00FE087F"/>
    <w:rsid w:val="00FE2E9A"/>
    <w:rsid w:val="00FE31DB"/>
    <w:rsid w:val="00FE4B0B"/>
    <w:rsid w:val="00FE4B83"/>
    <w:rsid w:val="00FE642B"/>
    <w:rsid w:val="00FE75E6"/>
    <w:rsid w:val="00FE7B45"/>
    <w:rsid w:val="00FE7EE0"/>
    <w:rsid w:val="00FF0623"/>
    <w:rsid w:val="00FF0ABD"/>
    <w:rsid w:val="00FF0BDD"/>
    <w:rsid w:val="00FF18FC"/>
    <w:rsid w:val="00FF1A43"/>
    <w:rsid w:val="00FF1BE4"/>
    <w:rsid w:val="00FF2D9A"/>
    <w:rsid w:val="00FF3762"/>
    <w:rsid w:val="00FF4C4A"/>
    <w:rsid w:val="00FF4D9F"/>
    <w:rsid w:val="00FF5D2F"/>
    <w:rsid w:val="00FF61E5"/>
    <w:rsid w:val="00FF71F5"/>
    <w:rsid w:val="00FF7352"/>
    <w:rsid w:val="00FF74E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20FE7A"/>
  <w15:docId w15:val="{5B61B58F-7063-4EC8-9310-515D995D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662D"/>
    <w:pPr>
      <w:bidi/>
    </w:pPr>
    <w:rPr>
      <w:sz w:val="24"/>
      <w:szCs w:val="24"/>
      <w:lang w:eastAsia="ar-SA"/>
    </w:rPr>
  </w:style>
  <w:style w:type="paragraph" w:styleId="Heading1">
    <w:name w:val="heading 1"/>
    <w:basedOn w:val="Normal"/>
    <w:next w:val="Normal"/>
    <w:link w:val="Heading1Char"/>
    <w:qFormat/>
    <w:rsid w:val="00DA4093"/>
    <w:pPr>
      <w:keepNext/>
      <w:jc w:val="lowKashida"/>
      <w:outlineLvl w:val="0"/>
    </w:pPr>
    <w:rPr>
      <w:rFonts w:cs="Simplified Arabic"/>
      <w:sz w:val="30"/>
      <w:szCs w:val="30"/>
      <w:lang w:bidi="ar-JO"/>
    </w:rPr>
  </w:style>
  <w:style w:type="paragraph" w:styleId="Heading2">
    <w:name w:val="heading 2"/>
    <w:basedOn w:val="Normal"/>
    <w:next w:val="Normal"/>
    <w:link w:val="Heading2Char"/>
    <w:qFormat/>
    <w:rsid w:val="00DA4093"/>
    <w:pPr>
      <w:keepNext/>
      <w:jc w:val="lowKashida"/>
      <w:outlineLvl w:val="1"/>
    </w:pPr>
    <w:rPr>
      <w:rFonts w:cs="Simplified Arabic"/>
      <w:b/>
      <w:bCs/>
      <w:sz w:val="30"/>
      <w:szCs w:val="30"/>
      <w:lang w:bidi="ar-JO"/>
    </w:rPr>
  </w:style>
  <w:style w:type="paragraph" w:styleId="Heading3">
    <w:name w:val="heading 3"/>
    <w:basedOn w:val="Normal"/>
    <w:next w:val="Normal"/>
    <w:link w:val="Heading3Char"/>
    <w:qFormat/>
    <w:rsid w:val="00DA4093"/>
    <w:pPr>
      <w:keepNext/>
      <w:jc w:val="right"/>
      <w:outlineLvl w:val="2"/>
    </w:pPr>
    <w:rPr>
      <w:rFonts w:cs="Simplified Arabic"/>
      <w:b/>
      <w:bCs/>
      <w:sz w:val="30"/>
      <w:szCs w:val="30"/>
      <w:lang w:bidi="ar-JO"/>
    </w:rPr>
  </w:style>
  <w:style w:type="paragraph" w:styleId="Heading4">
    <w:name w:val="heading 4"/>
    <w:basedOn w:val="Normal"/>
    <w:next w:val="Normal"/>
    <w:link w:val="Heading4Char"/>
    <w:qFormat/>
    <w:rsid w:val="00DA4093"/>
    <w:pPr>
      <w:keepNext/>
      <w:ind w:left="755" w:hanging="720"/>
      <w:jc w:val="center"/>
      <w:outlineLvl w:val="3"/>
    </w:pPr>
    <w:rPr>
      <w:b/>
      <w:bCs/>
      <w:sz w:val="34"/>
      <w:szCs w:val="34"/>
      <w:u w:val="single"/>
    </w:rPr>
  </w:style>
  <w:style w:type="paragraph" w:styleId="Heading5">
    <w:name w:val="heading 5"/>
    <w:basedOn w:val="Normal"/>
    <w:next w:val="Normal"/>
    <w:link w:val="Heading5Char"/>
    <w:qFormat/>
    <w:rsid w:val="00DA4093"/>
    <w:pPr>
      <w:keepNext/>
      <w:ind w:right="1080"/>
      <w:jc w:val="right"/>
      <w:outlineLvl w:val="4"/>
    </w:pPr>
    <w:rPr>
      <w:b/>
      <w:bCs/>
    </w:rPr>
  </w:style>
  <w:style w:type="paragraph" w:styleId="Heading6">
    <w:name w:val="heading 6"/>
    <w:basedOn w:val="Normal"/>
    <w:next w:val="Normal"/>
    <w:link w:val="Heading6Char"/>
    <w:qFormat/>
    <w:rsid w:val="00DA4093"/>
    <w:pPr>
      <w:keepNext/>
      <w:jc w:val="lowKashida"/>
      <w:outlineLvl w:val="5"/>
    </w:pPr>
    <w:rPr>
      <w:sz w:val="30"/>
      <w:szCs w:val="30"/>
    </w:rPr>
  </w:style>
  <w:style w:type="paragraph" w:styleId="Heading7">
    <w:name w:val="heading 7"/>
    <w:basedOn w:val="Normal"/>
    <w:next w:val="Normal"/>
    <w:link w:val="Heading7Char"/>
    <w:qFormat/>
    <w:rsid w:val="00DA4093"/>
    <w:pPr>
      <w:keepNext/>
      <w:ind w:firstLine="35"/>
      <w:jc w:val="center"/>
      <w:outlineLvl w:val="6"/>
    </w:pPr>
    <w:rPr>
      <w:b/>
      <w:bCs/>
      <w:sz w:val="28"/>
      <w:szCs w:val="28"/>
      <w:u w:val="single"/>
    </w:rPr>
  </w:style>
  <w:style w:type="paragraph" w:styleId="Heading8">
    <w:name w:val="heading 8"/>
    <w:basedOn w:val="Normal"/>
    <w:next w:val="Normal"/>
    <w:link w:val="Heading8Char"/>
    <w:qFormat/>
    <w:rsid w:val="00DA4093"/>
    <w:pPr>
      <w:keepNext/>
      <w:ind w:left="1178" w:right="1440" w:hanging="571"/>
      <w:jc w:val="center"/>
      <w:outlineLvl w:val="7"/>
    </w:pPr>
    <w:rPr>
      <w:b/>
      <w:bCs/>
      <w:sz w:val="32"/>
      <w:szCs w:val="32"/>
      <w:u w:val="single"/>
    </w:rPr>
  </w:style>
  <w:style w:type="paragraph" w:styleId="Heading9">
    <w:name w:val="heading 9"/>
    <w:basedOn w:val="Normal"/>
    <w:next w:val="Normal"/>
    <w:link w:val="Heading9Char"/>
    <w:qFormat/>
    <w:rsid w:val="00DA4093"/>
    <w:pPr>
      <w:keepNext/>
      <w:tabs>
        <w:tab w:val="left" w:pos="15483"/>
      </w:tabs>
      <w:ind w:right="371"/>
      <w:jc w:val="righ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A4093"/>
    <w:pPr>
      <w:jc w:val="lowKashida"/>
    </w:pPr>
    <w:rPr>
      <w:sz w:val="30"/>
      <w:szCs w:val="30"/>
    </w:rPr>
  </w:style>
  <w:style w:type="paragraph" w:styleId="BodyTextIndent">
    <w:name w:val="Body Text Indent"/>
    <w:basedOn w:val="Normal"/>
    <w:link w:val="BodyTextIndentChar"/>
    <w:rsid w:val="00DA4093"/>
    <w:pPr>
      <w:ind w:left="606" w:hanging="571"/>
      <w:jc w:val="center"/>
    </w:pPr>
    <w:rPr>
      <w:b/>
      <w:bCs/>
      <w:sz w:val="32"/>
      <w:szCs w:val="32"/>
      <w:u w:val="single"/>
    </w:rPr>
  </w:style>
  <w:style w:type="paragraph" w:styleId="Header">
    <w:name w:val="header"/>
    <w:basedOn w:val="Normal"/>
    <w:link w:val="HeaderChar"/>
    <w:rsid w:val="00DA4093"/>
    <w:pPr>
      <w:tabs>
        <w:tab w:val="center" w:pos="4153"/>
        <w:tab w:val="right" w:pos="8306"/>
      </w:tabs>
    </w:pPr>
  </w:style>
  <w:style w:type="paragraph" w:styleId="BodyText2">
    <w:name w:val="Body Text 2"/>
    <w:basedOn w:val="Normal"/>
    <w:link w:val="BodyText2Char"/>
    <w:rsid w:val="00DA4093"/>
    <w:pPr>
      <w:jc w:val="lowKashida"/>
    </w:pPr>
    <w:rPr>
      <w:b/>
      <w:bCs/>
      <w:sz w:val="30"/>
      <w:szCs w:val="30"/>
      <w:u w:val="single"/>
    </w:rPr>
  </w:style>
  <w:style w:type="paragraph" w:styleId="BodyText3">
    <w:name w:val="Body Text 3"/>
    <w:basedOn w:val="Normal"/>
    <w:link w:val="BodyText3Char"/>
    <w:rsid w:val="00DA4093"/>
    <w:pPr>
      <w:jc w:val="lowKashida"/>
    </w:pPr>
    <w:rPr>
      <w:rFonts w:cs="Simplified Arabic"/>
      <w:sz w:val="32"/>
      <w:szCs w:val="32"/>
      <w:lang w:bidi="ar-JO"/>
    </w:rPr>
  </w:style>
  <w:style w:type="paragraph" w:styleId="BodyTextIndent3">
    <w:name w:val="Body Text Indent 3"/>
    <w:basedOn w:val="Normal"/>
    <w:link w:val="BodyTextIndent3Char"/>
    <w:rsid w:val="00DA4093"/>
    <w:pPr>
      <w:ind w:left="1320"/>
      <w:jc w:val="both"/>
    </w:pPr>
    <w:rPr>
      <w:sz w:val="30"/>
      <w:szCs w:val="30"/>
    </w:rPr>
  </w:style>
  <w:style w:type="paragraph" w:styleId="BlockText">
    <w:name w:val="Block Text"/>
    <w:basedOn w:val="Normal"/>
    <w:link w:val="BlockTextChar"/>
    <w:rsid w:val="00DA4093"/>
    <w:pPr>
      <w:bidi w:val="0"/>
      <w:ind w:left="540" w:right="540"/>
      <w:jc w:val="right"/>
    </w:pPr>
    <w:rPr>
      <w:sz w:val="30"/>
      <w:szCs w:val="30"/>
    </w:rPr>
  </w:style>
  <w:style w:type="paragraph" w:styleId="BodyTextIndent2">
    <w:name w:val="Body Text Indent 2"/>
    <w:basedOn w:val="Normal"/>
    <w:link w:val="BodyTextIndent2Char"/>
    <w:rsid w:val="00DA4093"/>
    <w:pPr>
      <w:ind w:left="723"/>
      <w:jc w:val="lowKashida"/>
    </w:pPr>
    <w:rPr>
      <w:sz w:val="30"/>
      <w:szCs w:val="30"/>
    </w:rPr>
  </w:style>
  <w:style w:type="paragraph" w:styleId="Title">
    <w:name w:val="Title"/>
    <w:basedOn w:val="Normal"/>
    <w:link w:val="TitleChar"/>
    <w:qFormat/>
    <w:rsid w:val="00DA4093"/>
    <w:pPr>
      <w:bidi w:val="0"/>
      <w:jc w:val="center"/>
    </w:pPr>
    <w:rPr>
      <w:rFonts w:cs="Simplified Arabic"/>
      <w:b/>
      <w:bCs/>
      <w:sz w:val="32"/>
      <w:szCs w:val="32"/>
      <w:u w:val="single"/>
      <w:lang w:bidi="ar-JO"/>
    </w:rPr>
  </w:style>
  <w:style w:type="character" w:styleId="CommentReference">
    <w:name w:val="annotation reference"/>
    <w:semiHidden/>
    <w:rsid w:val="00DA4093"/>
    <w:rPr>
      <w:sz w:val="16"/>
      <w:szCs w:val="16"/>
    </w:rPr>
  </w:style>
  <w:style w:type="paragraph" w:styleId="CommentText">
    <w:name w:val="annotation text"/>
    <w:basedOn w:val="Normal"/>
    <w:link w:val="CommentTextChar"/>
    <w:semiHidden/>
    <w:rsid w:val="00DA4093"/>
    <w:pPr>
      <w:bidi w:val="0"/>
    </w:pPr>
    <w:rPr>
      <w:sz w:val="20"/>
      <w:szCs w:val="20"/>
      <w:lang w:eastAsia="en-US"/>
    </w:rPr>
  </w:style>
  <w:style w:type="table" w:styleId="TableGrid">
    <w:name w:val="Table Grid"/>
    <w:basedOn w:val="TableNormal"/>
    <w:rsid w:val="005E0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9D1A37"/>
    <w:pPr>
      <w:bidi w:val="0"/>
      <w:spacing w:before="100" w:beforeAutospacing="1" w:after="100" w:afterAutospacing="1"/>
    </w:pPr>
    <w:rPr>
      <w:rFonts w:cs="Arabic Transparent"/>
      <w:color w:val="000000"/>
      <w:sz w:val="22"/>
      <w:szCs w:val="22"/>
      <w:lang w:eastAsia="en-US"/>
    </w:rPr>
  </w:style>
  <w:style w:type="paragraph" w:styleId="BalloonText">
    <w:name w:val="Balloon Text"/>
    <w:basedOn w:val="Normal"/>
    <w:link w:val="BalloonTextChar"/>
    <w:semiHidden/>
    <w:rsid w:val="00DC7948"/>
    <w:rPr>
      <w:rFonts w:ascii="Tahoma" w:hAnsi="Tahoma"/>
      <w:sz w:val="16"/>
      <w:szCs w:val="16"/>
    </w:rPr>
  </w:style>
  <w:style w:type="paragraph" w:styleId="Footer">
    <w:name w:val="footer"/>
    <w:basedOn w:val="Normal"/>
    <w:link w:val="FooterChar"/>
    <w:uiPriority w:val="99"/>
    <w:rsid w:val="00591B2E"/>
    <w:pPr>
      <w:widowControl w:val="0"/>
      <w:tabs>
        <w:tab w:val="center" w:pos="4320"/>
        <w:tab w:val="right" w:pos="8640"/>
      </w:tabs>
      <w:overflowPunct w:val="0"/>
      <w:autoSpaceDE w:val="0"/>
      <w:autoSpaceDN w:val="0"/>
      <w:adjustRightInd w:val="0"/>
      <w:textAlignment w:val="baseline"/>
    </w:pPr>
    <w:rPr>
      <w:sz w:val="20"/>
      <w:szCs w:val="20"/>
    </w:rPr>
  </w:style>
  <w:style w:type="paragraph" w:customStyle="1" w:styleId="a">
    <w:name w:val="ÚÇÏí"/>
    <w:rsid w:val="000D1E6C"/>
    <w:pPr>
      <w:widowControl w:val="0"/>
      <w:autoSpaceDE w:val="0"/>
      <w:autoSpaceDN w:val="0"/>
      <w:adjustRightInd w:val="0"/>
      <w:jc w:val="right"/>
    </w:pPr>
    <w:rPr>
      <w:sz w:val="24"/>
      <w:szCs w:val="24"/>
      <w:lang w:eastAsia="en-GB"/>
    </w:rPr>
  </w:style>
  <w:style w:type="paragraph" w:customStyle="1" w:styleId="BodyTextComplexSimplifiedArabic">
    <w:name w:val="Body Text + (Complex) Simplified Arabic"/>
    <w:aliases w:val="15 pt,Bold,Justified,After:  0 pt,Normal + (Complex) Simplified Arabic,Justify Low,Right-to-left"/>
    <w:basedOn w:val="BodyText"/>
    <w:rsid w:val="00B92A53"/>
    <w:pPr>
      <w:numPr>
        <w:numId w:val="1"/>
      </w:numPr>
      <w:jc w:val="both"/>
    </w:pPr>
    <w:rPr>
      <w:b/>
      <w:bCs/>
    </w:rPr>
  </w:style>
  <w:style w:type="character" w:customStyle="1" w:styleId="TitleChar">
    <w:name w:val="Title Char"/>
    <w:link w:val="Title"/>
    <w:rsid w:val="005C1FFB"/>
    <w:rPr>
      <w:rFonts w:cs="Simplified Arabic"/>
      <w:b/>
      <w:bCs/>
      <w:sz w:val="32"/>
      <w:szCs w:val="32"/>
      <w:u w:val="single"/>
      <w:lang w:bidi="ar-JO"/>
    </w:rPr>
  </w:style>
  <w:style w:type="character" w:customStyle="1" w:styleId="Heading2Char">
    <w:name w:val="Heading 2 Char"/>
    <w:link w:val="Heading2"/>
    <w:rsid w:val="000B4AD5"/>
    <w:rPr>
      <w:rFonts w:cs="Simplified Arabic"/>
      <w:b/>
      <w:bCs/>
      <w:sz w:val="30"/>
      <w:szCs w:val="30"/>
      <w:lang w:eastAsia="ar-SA" w:bidi="ar-JO"/>
    </w:rPr>
  </w:style>
  <w:style w:type="character" w:customStyle="1" w:styleId="Heading3Char">
    <w:name w:val="Heading 3 Char"/>
    <w:link w:val="Heading3"/>
    <w:rsid w:val="000B4AD5"/>
    <w:rPr>
      <w:rFonts w:cs="Simplified Arabic"/>
      <w:b/>
      <w:bCs/>
      <w:sz w:val="30"/>
      <w:szCs w:val="30"/>
      <w:lang w:eastAsia="ar-SA" w:bidi="ar-JO"/>
    </w:rPr>
  </w:style>
  <w:style w:type="character" w:customStyle="1" w:styleId="Heading5Char">
    <w:name w:val="Heading 5 Char"/>
    <w:link w:val="Heading5"/>
    <w:rsid w:val="000B4AD5"/>
    <w:rPr>
      <w:rFonts w:cs="Simplified Arabic"/>
      <w:b/>
      <w:bCs/>
      <w:sz w:val="24"/>
      <w:szCs w:val="24"/>
      <w:lang w:eastAsia="ar-SA"/>
    </w:rPr>
  </w:style>
  <w:style w:type="paragraph" w:styleId="ListParagraph">
    <w:name w:val="List Paragraph"/>
    <w:basedOn w:val="Normal"/>
    <w:uiPriority w:val="34"/>
    <w:qFormat/>
    <w:rsid w:val="004E190D"/>
    <w:pPr>
      <w:spacing w:after="200" w:line="276" w:lineRule="auto"/>
      <w:ind w:left="720"/>
      <w:contextualSpacing/>
    </w:pPr>
    <w:rPr>
      <w:rFonts w:ascii="Calibri" w:eastAsia="Calibri" w:hAnsi="Calibri" w:cs="Arial"/>
      <w:sz w:val="22"/>
      <w:szCs w:val="22"/>
      <w:lang w:eastAsia="en-US"/>
    </w:rPr>
  </w:style>
  <w:style w:type="character" w:customStyle="1" w:styleId="BodyText3Char">
    <w:name w:val="Body Text 3 Char"/>
    <w:link w:val="BodyText3"/>
    <w:rsid w:val="00210DC3"/>
    <w:rPr>
      <w:rFonts w:cs="Simplified Arabic"/>
      <w:sz w:val="32"/>
      <w:szCs w:val="32"/>
      <w:lang w:bidi="ar-JO"/>
    </w:rPr>
  </w:style>
  <w:style w:type="paragraph" w:styleId="DocumentMap">
    <w:name w:val="Document Map"/>
    <w:basedOn w:val="Normal"/>
    <w:link w:val="DocumentMapChar"/>
    <w:semiHidden/>
    <w:rsid w:val="00C60FD6"/>
    <w:pPr>
      <w:shd w:val="clear" w:color="auto" w:fill="000080"/>
    </w:pPr>
    <w:rPr>
      <w:rFonts w:ascii="Tahoma" w:hAnsi="Tahoma"/>
      <w:sz w:val="20"/>
      <w:szCs w:val="20"/>
    </w:rPr>
  </w:style>
  <w:style w:type="character" w:customStyle="1" w:styleId="BodyTextIndentChar">
    <w:name w:val="Body Text Indent Char"/>
    <w:link w:val="BodyTextIndent"/>
    <w:rsid w:val="00D4356D"/>
    <w:rPr>
      <w:rFonts w:cs="Simplified Arabic"/>
      <w:b/>
      <w:bCs/>
      <w:sz w:val="32"/>
      <w:szCs w:val="32"/>
      <w:u w:val="single"/>
    </w:rPr>
  </w:style>
  <w:style w:type="character" w:customStyle="1" w:styleId="BodyTextChar">
    <w:name w:val="Body Text Char"/>
    <w:link w:val="BodyText"/>
    <w:rsid w:val="00B35945"/>
    <w:rPr>
      <w:rFonts w:cs="Simplified Arabic"/>
      <w:sz w:val="30"/>
      <w:szCs w:val="30"/>
      <w:lang w:eastAsia="ar-SA"/>
    </w:rPr>
  </w:style>
  <w:style w:type="character" w:customStyle="1" w:styleId="Heading1Char">
    <w:name w:val="Heading 1 Char"/>
    <w:link w:val="Heading1"/>
    <w:rsid w:val="0058507F"/>
    <w:rPr>
      <w:rFonts w:cs="Simplified Arabic"/>
      <w:sz w:val="30"/>
      <w:szCs w:val="30"/>
      <w:lang w:eastAsia="ar-SA" w:bidi="ar-JO"/>
    </w:rPr>
  </w:style>
  <w:style w:type="character" w:customStyle="1" w:styleId="Heading4Char">
    <w:name w:val="Heading 4 Char"/>
    <w:link w:val="Heading4"/>
    <w:rsid w:val="0058507F"/>
    <w:rPr>
      <w:rFonts w:cs="Simplified Arabic"/>
      <w:b/>
      <w:bCs/>
      <w:sz w:val="34"/>
      <w:szCs w:val="34"/>
      <w:u w:val="single"/>
      <w:lang w:eastAsia="ar-SA"/>
    </w:rPr>
  </w:style>
  <w:style w:type="character" w:customStyle="1" w:styleId="Heading6Char">
    <w:name w:val="Heading 6 Char"/>
    <w:link w:val="Heading6"/>
    <w:rsid w:val="0058507F"/>
    <w:rPr>
      <w:rFonts w:cs="Simplified Arabic"/>
      <w:sz w:val="30"/>
      <w:szCs w:val="30"/>
      <w:lang w:eastAsia="ar-SA"/>
    </w:rPr>
  </w:style>
  <w:style w:type="character" w:customStyle="1" w:styleId="Heading7Char">
    <w:name w:val="Heading 7 Char"/>
    <w:link w:val="Heading7"/>
    <w:rsid w:val="0058507F"/>
    <w:rPr>
      <w:rFonts w:cs="Simplified Arabic"/>
      <w:b/>
      <w:bCs/>
      <w:sz w:val="28"/>
      <w:szCs w:val="28"/>
      <w:u w:val="single"/>
    </w:rPr>
  </w:style>
  <w:style w:type="character" w:customStyle="1" w:styleId="Heading8Char">
    <w:name w:val="Heading 8 Char"/>
    <w:link w:val="Heading8"/>
    <w:rsid w:val="0058507F"/>
    <w:rPr>
      <w:rFonts w:cs="Simplified Arabic"/>
      <w:b/>
      <w:bCs/>
      <w:sz w:val="32"/>
      <w:szCs w:val="32"/>
      <w:u w:val="single"/>
    </w:rPr>
  </w:style>
  <w:style w:type="character" w:customStyle="1" w:styleId="Heading9Char">
    <w:name w:val="Heading 9 Char"/>
    <w:link w:val="Heading9"/>
    <w:rsid w:val="0058507F"/>
    <w:rPr>
      <w:rFonts w:cs="Simplified Arabic"/>
      <w:b/>
      <w:bCs/>
      <w:sz w:val="24"/>
      <w:szCs w:val="24"/>
      <w:lang w:eastAsia="ar-SA"/>
    </w:rPr>
  </w:style>
  <w:style w:type="character" w:customStyle="1" w:styleId="HeaderChar">
    <w:name w:val="Header Char"/>
    <w:link w:val="Header"/>
    <w:rsid w:val="0058507F"/>
    <w:rPr>
      <w:sz w:val="24"/>
      <w:szCs w:val="24"/>
      <w:lang w:eastAsia="ar-SA"/>
    </w:rPr>
  </w:style>
  <w:style w:type="character" w:customStyle="1" w:styleId="BodyText2Char">
    <w:name w:val="Body Text 2 Char"/>
    <w:link w:val="BodyText2"/>
    <w:rsid w:val="0058507F"/>
    <w:rPr>
      <w:rFonts w:cs="Simplified Arabic"/>
      <w:b/>
      <w:bCs/>
      <w:sz w:val="30"/>
      <w:szCs w:val="30"/>
      <w:u w:val="single"/>
      <w:lang w:eastAsia="ar-SA"/>
    </w:rPr>
  </w:style>
  <w:style w:type="character" w:customStyle="1" w:styleId="BodyTextIndent3Char">
    <w:name w:val="Body Text Indent 3 Char"/>
    <w:link w:val="BodyTextIndent3"/>
    <w:rsid w:val="0058507F"/>
    <w:rPr>
      <w:rFonts w:cs="Simplified Arabic"/>
      <w:sz w:val="30"/>
      <w:szCs w:val="30"/>
    </w:rPr>
  </w:style>
  <w:style w:type="character" w:customStyle="1" w:styleId="BodyTextIndent2Char">
    <w:name w:val="Body Text Indent 2 Char"/>
    <w:link w:val="BodyTextIndent2"/>
    <w:rsid w:val="0058507F"/>
    <w:rPr>
      <w:rFonts w:cs="Simplified Arabic"/>
      <w:sz w:val="30"/>
      <w:szCs w:val="30"/>
      <w:lang w:eastAsia="ar-SA"/>
    </w:rPr>
  </w:style>
  <w:style w:type="character" w:customStyle="1" w:styleId="CommentTextChar">
    <w:name w:val="Comment Text Char"/>
    <w:basedOn w:val="DefaultParagraphFont"/>
    <w:link w:val="CommentText"/>
    <w:semiHidden/>
    <w:rsid w:val="0058507F"/>
  </w:style>
  <w:style w:type="character" w:customStyle="1" w:styleId="BalloonTextChar">
    <w:name w:val="Balloon Text Char"/>
    <w:link w:val="BalloonText"/>
    <w:semiHidden/>
    <w:rsid w:val="0058507F"/>
    <w:rPr>
      <w:rFonts w:ascii="Tahoma" w:hAnsi="Tahoma" w:cs="Tahoma"/>
      <w:sz w:val="16"/>
      <w:szCs w:val="16"/>
      <w:lang w:eastAsia="ar-SA"/>
    </w:rPr>
  </w:style>
  <w:style w:type="character" w:customStyle="1" w:styleId="FooterChar">
    <w:name w:val="Footer Char"/>
    <w:link w:val="Footer"/>
    <w:uiPriority w:val="99"/>
    <w:rsid w:val="0058507F"/>
    <w:rPr>
      <w:lang w:eastAsia="ar-SA"/>
    </w:rPr>
  </w:style>
  <w:style w:type="character" w:customStyle="1" w:styleId="DocumentMapChar">
    <w:name w:val="Document Map Char"/>
    <w:link w:val="DocumentMap"/>
    <w:semiHidden/>
    <w:rsid w:val="0058507F"/>
    <w:rPr>
      <w:rFonts w:ascii="Tahoma" w:hAnsi="Tahoma" w:cs="Tahoma"/>
      <w:shd w:val="clear" w:color="auto" w:fill="000080"/>
      <w:lang w:eastAsia="ar-SA"/>
    </w:rPr>
  </w:style>
  <w:style w:type="character" w:customStyle="1" w:styleId="BlockTextChar">
    <w:name w:val="Block Text Char"/>
    <w:link w:val="BlockText"/>
    <w:rsid w:val="002F0272"/>
    <w:rPr>
      <w:rFonts w:cs="Simplified Arabic"/>
      <w:sz w:val="30"/>
      <w:szCs w:val="30"/>
    </w:rPr>
  </w:style>
  <w:style w:type="character" w:styleId="Emphasis">
    <w:name w:val="Emphasis"/>
    <w:qFormat/>
    <w:rsid w:val="00EB283A"/>
    <w:rPr>
      <w:i/>
      <w:iCs/>
    </w:rPr>
  </w:style>
  <w:style w:type="paragraph" w:customStyle="1" w:styleId="Title1">
    <w:name w:val="Title1"/>
    <w:basedOn w:val="Normal"/>
    <w:rsid w:val="00F9054C"/>
    <w:pPr>
      <w:bidi w:val="0"/>
      <w:spacing w:before="100" w:beforeAutospacing="1" w:after="100" w:afterAutospacing="1"/>
    </w:pPr>
    <w:rPr>
      <w:lang w:eastAsia="en-US"/>
    </w:rPr>
  </w:style>
  <w:style w:type="character" w:styleId="Hyperlink">
    <w:name w:val="Hyperlink"/>
    <w:basedOn w:val="DefaultParagraphFont"/>
    <w:uiPriority w:val="99"/>
    <w:unhideWhenUsed/>
    <w:rsid w:val="00A16AEC"/>
    <w:rPr>
      <w:color w:val="0000FF"/>
      <w:u w:val="single"/>
    </w:rPr>
  </w:style>
  <w:style w:type="paragraph" w:styleId="NormalWeb">
    <w:name w:val="Normal (Web)"/>
    <w:basedOn w:val="Normal"/>
    <w:uiPriority w:val="99"/>
    <w:unhideWhenUsed/>
    <w:rsid w:val="00695DC6"/>
    <w:pPr>
      <w:bidi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7947">
      <w:bodyDiv w:val="1"/>
      <w:marLeft w:val="0"/>
      <w:marRight w:val="0"/>
      <w:marTop w:val="0"/>
      <w:marBottom w:val="0"/>
      <w:divBdr>
        <w:top w:val="none" w:sz="0" w:space="0" w:color="auto"/>
        <w:left w:val="none" w:sz="0" w:space="0" w:color="auto"/>
        <w:bottom w:val="none" w:sz="0" w:space="0" w:color="auto"/>
        <w:right w:val="none" w:sz="0" w:space="0" w:color="auto"/>
      </w:divBdr>
    </w:div>
    <w:div w:id="98763393">
      <w:bodyDiv w:val="1"/>
      <w:marLeft w:val="0"/>
      <w:marRight w:val="0"/>
      <w:marTop w:val="0"/>
      <w:marBottom w:val="0"/>
      <w:divBdr>
        <w:top w:val="none" w:sz="0" w:space="0" w:color="auto"/>
        <w:left w:val="none" w:sz="0" w:space="0" w:color="auto"/>
        <w:bottom w:val="none" w:sz="0" w:space="0" w:color="auto"/>
        <w:right w:val="none" w:sz="0" w:space="0" w:color="auto"/>
      </w:divBdr>
    </w:div>
    <w:div w:id="147745158">
      <w:bodyDiv w:val="1"/>
      <w:marLeft w:val="0"/>
      <w:marRight w:val="0"/>
      <w:marTop w:val="0"/>
      <w:marBottom w:val="0"/>
      <w:divBdr>
        <w:top w:val="none" w:sz="0" w:space="0" w:color="auto"/>
        <w:left w:val="none" w:sz="0" w:space="0" w:color="auto"/>
        <w:bottom w:val="none" w:sz="0" w:space="0" w:color="auto"/>
        <w:right w:val="none" w:sz="0" w:space="0" w:color="auto"/>
      </w:divBdr>
    </w:div>
    <w:div w:id="177669458">
      <w:bodyDiv w:val="1"/>
      <w:marLeft w:val="0"/>
      <w:marRight w:val="0"/>
      <w:marTop w:val="0"/>
      <w:marBottom w:val="0"/>
      <w:divBdr>
        <w:top w:val="none" w:sz="0" w:space="0" w:color="auto"/>
        <w:left w:val="none" w:sz="0" w:space="0" w:color="auto"/>
        <w:bottom w:val="none" w:sz="0" w:space="0" w:color="auto"/>
        <w:right w:val="none" w:sz="0" w:space="0" w:color="auto"/>
      </w:divBdr>
    </w:div>
    <w:div w:id="196089463">
      <w:bodyDiv w:val="1"/>
      <w:marLeft w:val="0"/>
      <w:marRight w:val="0"/>
      <w:marTop w:val="0"/>
      <w:marBottom w:val="0"/>
      <w:divBdr>
        <w:top w:val="none" w:sz="0" w:space="0" w:color="auto"/>
        <w:left w:val="none" w:sz="0" w:space="0" w:color="auto"/>
        <w:bottom w:val="none" w:sz="0" w:space="0" w:color="auto"/>
        <w:right w:val="none" w:sz="0" w:space="0" w:color="auto"/>
      </w:divBdr>
    </w:div>
    <w:div w:id="219291860">
      <w:bodyDiv w:val="1"/>
      <w:marLeft w:val="0"/>
      <w:marRight w:val="0"/>
      <w:marTop w:val="0"/>
      <w:marBottom w:val="0"/>
      <w:divBdr>
        <w:top w:val="none" w:sz="0" w:space="0" w:color="auto"/>
        <w:left w:val="none" w:sz="0" w:space="0" w:color="auto"/>
        <w:bottom w:val="none" w:sz="0" w:space="0" w:color="auto"/>
        <w:right w:val="none" w:sz="0" w:space="0" w:color="auto"/>
      </w:divBdr>
    </w:div>
    <w:div w:id="278418453">
      <w:bodyDiv w:val="1"/>
      <w:marLeft w:val="0"/>
      <w:marRight w:val="0"/>
      <w:marTop w:val="0"/>
      <w:marBottom w:val="0"/>
      <w:divBdr>
        <w:top w:val="none" w:sz="0" w:space="0" w:color="auto"/>
        <w:left w:val="none" w:sz="0" w:space="0" w:color="auto"/>
        <w:bottom w:val="none" w:sz="0" w:space="0" w:color="auto"/>
        <w:right w:val="none" w:sz="0" w:space="0" w:color="auto"/>
      </w:divBdr>
    </w:div>
    <w:div w:id="310060815">
      <w:bodyDiv w:val="1"/>
      <w:marLeft w:val="0"/>
      <w:marRight w:val="0"/>
      <w:marTop w:val="0"/>
      <w:marBottom w:val="0"/>
      <w:divBdr>
        <w:top w:val="none" w:sz="0" w:space="0" w:color="auto"/>
        <w:left w:val="none" w:sz="0" w:space="0" w:color="auto"/>
        <w:bottom w:val="none" w:sz="0" w:space="0" w:color="auto"/>
        <w:right w:val="none" w:sz="0" w:space="0" w:color="auto"/>
      </w:divBdr>
    </w:div>
    <w:div w:id="465779475">
      <w:bodyDiv w:val="1"/>
      <w:marLeft w:val="0"/>
      <w:marRight w:val="0"/>
      <w:marTop w:val="0"/>
      <w:marBottom w:val="0"/>
      <w:divBdr>
        <w:top w:val="none" w:sz="0" w:space="0" w:color="auto"/>
        <w:left w:val="none" w:sz="0" w:space="0" w:color="auto"/>
        <w:bottom w:val="none" w:sz="0" w:space="0" w:color="auto"/>
        <w:right w:val="none" w:sz="0" w:space="0" w:color="auto"/>
      </w:divBdr>
    </w:div>
    <w:div w:id="560403569">
      <w:bodyDiv w:val="1"/>
      <w:marLeft w:val="0"/>
      <w:marRight w:val="0"/>
      <w:marTop w:val="0"/>
      <w:marBottom w:val="0"/>
      <w:divBdr>
        <w:top w:val="none" w:sz="0" w:space="0" w:color="auto"/>
        <w:left w:val="none" w:sz="0" w:space="0" w:color="auto"/>
        <w:bottom w:val="none" w:sz="0" w:space="0" w:color="auto"/>
        <w:right w:val="none" w:sz="0" w:space="0" w:color="auto"/>
      </w:divBdr>
    </w:div>
    <w:div w:id="641665878">
      <w:bodyDiv w:val="1"/>
      <w:marLeft w:val="0"/>
      <w:marRight w:val="0"/>
      <w:marTop w:val="0"/>
      <w:marBottom w:val="0"/>
      <w:divBdr>
        <w:top w:val="none" w:sz="0" w:space="0" w:color="auto"/>
        <w:left w:val="none" w:sz="0" w:space="0" w:color="auto"/>
        <w:bottom w:val="none" w:sz="0" w:space="0" w:color="auto"/>
        <w:right w:val="none" w:sz="0" w:space="0" w:color="auto"/>
      </w:divBdr>
    </w:div>
    <w:div w:id="673188451">
      <w:bodyDiv w:val="1"/>
      <w:marLeft w:val="0"/>
      <w:marRight w:val="0"/>
      <w:marTop w:val="0"/>
      <w:marBottom w:val="0"/>
      <w:divBdr>
        <w:top w:val="none" w:sz="0" w:space="0" w:color="auto"/>
        <w:left w:val="none" w:sz="0" w:space="0" w:color="auto"/>
        <w:bottom w:val="none" w:sz="0" w:space="0" w:color="auto"/>
        <w:right w:val="none" w:sz="0" w:space="0" w:color="auto"/>
      </w:divBdr>
    </w:div>
    <w:div w:id="772285564">
      <w:bodyDiv w:val="1"/>
      <w:marLeft w:val="0"/>
      <w:marRight w:val="0"/>
      <w:marTop w:val="0"/>
      <w:marBottom w:val="0"/>
      <w:divBdr>
        <w:top w:val="none" w:sz="0" w:space="0" w:color="auto"/>
        <w:left w:val="none" w:sz="0" w:space="0" w:color="auto"/>
        <w:bottom w:val="none" w:sz="0" w:space="0" w:color="auto"/>
        <w:right w:val="none" w:sz="0" w:space="0" w:color="auto"/>
      </w:divBdr>
    </w:div>
    <w:div w:id="881089548">
      <w:bodyDiv w:val="1"/>
      <w:marLeft w:val="0"/>
      <w:marRight w:val="0"/>
      <w:marTop w:val="0"/>
      <w:marBottom w:val="0"/>
      <w:divBdr>
        <w:top w:val="none" w:sz="0" w:space="0" w:color="auto"/>
        <w:left w:val="none" w:sz="0" w:space="0" w:color="auto"/>
        <w:bottom w:val="none" w:sz="0" w:space="0" w:color="auto"/>
        <w:right w:val="none" w:sz="0" w:space="0" w:color="auto"/>
      </w:divBdr>
    </w:div>
    <w:div w:id="977226305">
      <w:bodyDiv w:val="1"/>
      <w:marLeft w:val="0"/>
      <w:marRight w:val="0"/>
      <w:marTop w:val="0"/>
      <w:marBottom w:val="0"/>
      <w:divBdr>
        <w:top w:val="none" w:sz="0" w:space="0" w:color="auto"/>
        <w:left w:val="none" w:sz="0" w:space="0" w:color="auto"/>
        <w:bottom w:val="none" w:sz="0" w:space="0" w:color="auto"/>
        <w:right w:val="none" w:sz="0" w:space="0" w:color="auto"/>
      </w:divBdr>
    </w:div>
    <w:div w:id="1000084631">
      <w:bodyDiv w:val="1"/>
      <w:marLeft w:val="0"/>
      <w:marRight w:val="0"/>
      <w:marTop w:val="0"/>
      <w:marBottom w:val="0"/>
      <w:divBdr>
        <w:top w:val="none" w:sz="0" w:space="0" w:color="auto"/>
        <w:left w:val="none" w:sz="0" w:space="0" w:color="auto"/>
        <w:bottom w:val="none" w:sz="0" w:space="0" w:color="auto"/>
        <w:right w:val="none" w:sz="0" w:space="0" w:color="auto"/>
      </w:divBdr>
    </w:div>
    <w:div w:id="1016345554">
      <w:bodyDiv w:val="1"/>
      <w:marLeft w:val="0"/>
      <w:marRight w:val="0"/>
      <w:marTop w:val="0"/>
      <w:marBottom w:val="0"/>
      <w:divBdr>
        <w:top w:val="none" w:sz="0" w:space="0" w:color="auto"/>
        <w:left w:val="none" w:sz="0" w:space="0" w:color="auto"/>
        <w:bottom w:val="none" w:sz="0" w:space="0" w:color="auto"/>
        <w:right w:val="none" w:sz="0" w:space="0" w:color="auto"/>
      </w:divBdr>
    </w:div>
    <w:div w:id="1077440679">
      <w:bodyDiv w:val="1"/>
      <w:marLeft w:val="0"/>
      <w:marRight w:val="0"/>
      <w:marTop w:val="0"/>
      <w:marBottom w:val="0"/>
      <w:divBdr>
        <w:top w:val="none" w:sz="0" w:space="0" w:color="auto"/>
        <w:left w:val="none" w:sz="0" w:space="0" w:color="auto"/>
        <w:bottom w:val="none" w:sz="0" w:space="0" w:color="auto"/>
        <w:right w:val="none" w:sz="0" w:space="0" w:color="auto"/>
      </w:divBdr>
    </w:div>
    <w:div w:id="1126849954">
      <w:bodyDiv w:val="1"/>
      <w:marLeft w:val="0"/>
      <w:marRight w:val="0"/>
      <w:marTop w:val="0"/>
      <w:marBottom w:val="0"/>
      <w:divBdr>
        <w:top w:val="none" w:sz="0" w:space="0" w:color="auto"/>
        <w:left w:val="none" w:sz="0" w:space="0" w:color="auto"/>
        <w:bottom w:val="none" w:sz="0" w:space="0" w:color="auto"/>
        <w:right w:val="none" w:sz="0" w:space="0" w:color="auto"/>
      </w:divBdr>
    </w:div>
    <w:div w:id="1152284553">
      <w:bodyDiv w:val="1"/>
      <w:marLeft w:val="0"/>
      <w:marRight w:val="0"/>
      <w:marTop w:val="0"/>
      <w:marBottom w:val="0"/>
      <w:divBdr>
        <w:top w:val="none" w:sz="0" w:space="0" w:color="auto"/>
        <w:left w:val="none" w:sz="0" w:space="0" w:color="auto"/>
        <w:bottom w:val="none" w:sz="0" w:space="0" w:color="auto"/>
        <w:right w:val="none" w:sz="0" w:space="0" w:color="auto"/>
      </w:divBdr>
    </w:div>
    <w:div w:id="1355225427">
      <w:bodyDiv w:val="1"/>
      <w:marLeft w:val="0"/>
      <w:marRight w:val="0"/>
      <w:marTop w:val="0"/>
      <w:marBottom w:val="0"/>
      <w:divBdr>
        <w:top w:val="none" w:sz="0" w:space="0" w:color="auto"/>
        <w:left w:val="none" w:sz="0" w:space="0" w:color="auto"/>
        <w:bottom w:val="none" w:sz="0" w:space="0" w:color="auto"/>
        <w:right w:val="none" w:sz="0" w:space="0" w:color="auto"/>
      </w:divBdr>
    </w:div>
    <w:div w:id="1413504253">
      <w:bodyDiv w:val="1"/>
      <w:marLeft w:val="0"/>
      <w:marRight w:val="0"/>
      <w:marTop w:val="0"/>
      <w:marBottom w:val="0"/>
      <w:divBdr>
        <w:top w:val="none" w:sz="0" w:space="0" w:color="auto"/>
        <w:left w:val="none" w:sz="0" w:space="0" w:color="auto"/>
        <w:bottom w:val="none" w:sz="0" w:space="0" w:color="auto"/>
        <w:right w:val="none" w:sz="0" w:space="0" w:color="auto"/>
      </w:divBdr>
    </w:div>
    <w:div w:id="1430541824">
      <w:bodyDiv w:val="1"/>
      <w:marLeft w:val="0"/>
      <w:marRight w:val="0"/>
      <w:marTop w:val="0"/>
      <w:marBottom w:val="0"/>
      <w:divBdr>
        <w:top w:val="none" w:sz="0" w:space="0" w:color="auto"/>
        <w:left w:val="none" w:sz="0" w:space="0" w:color="auto"/>
        <w:bottom w:val="none" w:sz="0" w:space="0" w:color="auto"/>
        <w:right w:val="none" w:sz="0" w:space="0" w:color="auto"/>
      </w:divBdr>
    </w:div>
    <w:div w:id="1542204982">
      <w:bodyDiv w:val="1"/>
      <w:marLeft w:val="0"/>
      <w:marRight w:val="0"/>
      <w:marTop w:val="0"/>
      <w:marBottom w:val="0"/>
      <w:divBdr>
        <w:top w:val="none" w:sz="0" w:space="0" w:color="auto"/>
        <w:left w:val="none" w:sz="0" w:space="0" w:color="auto"/>
        <w:bottom w:val="none" w:sz="0" w:space="0" w:color="auto"/>
        <w:right w:val="none" w:sz="0" w:space="0" w:color="auto"/>
      </w:divBdr>
    </w:div>
    <w:div w:id="1593470580">
      <w:bodyDiv w:val="1"/>
      <w:marLeft w:val="0"/>
      <w:marRight w:val="0"/>
      <w:marTop w:val="0"/>
      <w:marBottom w:val="0"/>
      <w:divBdr>
        <w:top w:val="none" w:sz="0" w:space="0" w:color="auto"/>
        <w:left w:val="none" w:sz="0" w:space="0" w:color="auto"/>
        <w:bottom w:val="none" w:sz="0" w:space="0" w:color="auto"/>
        <w:right w:val="none" w:sz="0" w:space="0" w:color="auto"/>
      </w:divBdr>
    </w:div>
    <w:div w:id="1645312309">
      <w:bodyDiv w:val="1"/>
      <w:marLeft w:val="0"/>
      <w:marRight w:val="0"/>
      <w:marTop w:val="0"/>
      <w:marBottom w:val="0"/>
      <w:divBdr>
        <w:top w:val="none" w:sz="0" w:space="0" w:color="auto"/>
        <w:left w:val="none" w:sz="0" w:space="0" w:color="auto"/>
        <w:bottom w:val="none" w:sz="0" w:space="0" w:color="auto"/>
        <w:right w:val="none" w:sz="0" w:space="0" w:color="auto"/>
      </w:divBdr>
    </w:div>
    <w:div w:id="1656303452">
      <w:bodyDiv w:val="1"/>
      <w:marLeft w:val="0"/>
      <w:marRight w:val="0"/>
      <w:marTop w:val="0"/>
      <w:marBottom w:val="0"/>
      <w:divBdr>
        <w:top w:val="none" w:sz="0" w:space="0" w:color="auto"/>
        <w:left w:val="none" w:sz="0" w:space="0" w:color="auto"/>
        <w:bottom w:val="none" w:sz="0" w:space="0" w:color="auto"/>
        <w:right w:val="none" w:sz="0" w:space="0" w:color="auto"/>
      </w:divBdr>
    </w:div>
    <w:div w:id="1684626107">
      <w:bodyDiv w:val="1"/>
      <w:marLeft w:val="0"/>
      <w:marRight w:val="0"/>
      <w:marTop w:val="0"/>
      <w:marBottom w:val="0"/>
      <w:divBdr>
        <w:top w:val="none" w:sz="0" w:space="0" w:color="auto"/>
        <w:left w:val="none" w:sz="0" w:space="0" w:color="auto"/>
        <w:bottom w:val="none" w:sz="0" w:space="0" w:color="auto"/>
        <w:right w:val="none" w:sz="0" w:space="0" w:color="auto"/>
      </w:divBdr>
    </w:div>
    <w:div w:id="1884832479">
      <w:bodyDiv w:val="1"/>
      <w:marLeft w:val="0"/>
      <w:marRight w:val="0"/>
      <w:marTop w:val="0"/>
      <w:marBottom w:val="0"/>
      <w:divBdr>
        <w:top w:val="none" w:sz="0" w:space="0" w:color="auto"/>
        <w:left w:val="none" w:sz="0" w:space="0" w:color="auto"/>
        <w:bottom w:val="none" w:sz="0" w:space="0" w:color="auto"/>
        <w:right w:val="none" w:sz="0" w:space="0" w:color="auto"/>
      </w:divBdr>
    </w:div>
    <w:div w:id="1930774557">
      <w:bodyDiv w:val="1"/>
      <w:marLeft w:val="0"/>
      <w:marRight w:val="0"/>
      <w:marTop w:val="0"/>
      <w:marBottom w:val="0"/>
      <w:divBdr>
        <w:top w:val="none" w:sz="0" w:space="0" w:color="auto"/>
        <w:left w:val="none" w:sz="0" w:space="0" w:color="auto"/>
        <w:bottom w:val="none" w:sz="0" w:space="0" w:color="auto"/>
        <w:right w:val="none" w:sz="0" w:space="0" w:color="auto"/>
      </w:divBdr>
    </w:div>
    <w:div w:id="1996030361">
      <w:bodyDiv w:val="1"/>
      <w:marLeft w:val="0"/>
      <w:marRight w:val="0"/>
      <w:marTop w:val="0"/>
      <w:marBottom w:val="0"/>
      <w:divBdr>
        <w:top w:val="none" w:sz="0" w:space="0" w:color="auto"/>
        <w:left w:val="none" w:sz="0" w:space="0" w:color="auto"/>
        <w:bottom w:val="none" w:sz="0" w:space="0" w:color="auto"/>
        <w:right w:val="none" w:sz="0" w:space="0" w:color="auto"/>
      </w:divBdr>
    </w:div>
    <w:div w:id="209728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66/2003</vt:lpstr>
    </vt:vector>
  </TitlesOfParts>
  <Company>jsc</Company>
  <LinksUpToDate>false</LinksUpToDate>
  <CharactersWithSpaces>8693</CharactersWithSpaces>
  <SharedDoc>false</SharedDoc>
  <HLinks>
    <vt:vector size="6" baseType="variant">
      <vt:variant>
        <vt:i4>5898262</vt:i4>
      </vt:variant>
      <vt:variant>
        <vt:i4>0</vt:i4>
      </vt:variant>
      <vt:variant>
        <vt:i4>0</vt:i4>
      </vt:variant>
      <vt:variant>
        <vt:i4>5</vt:i4>
      </vt:variant>
      <vt:variant>
        <vt:lpwstr>http://sdcjordan.com/arabic/index.php?option=com_public&amp;Itemid=28&amp;member_info=24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66/2003</dc:title>
  <dc:creator>tamador</dc:creator>
  <cp:lastModifiedBy>Hussain Hammadneh</cp:lastModifiedBy>
  <cp:revision>2</cp:revision>
  <cp:lastPrinted>2015-11-05T08:22:00Z</cp:lastPrinted>
  <dcterms:created xsi:type="dcterms:W3CDTF">2023-04-18T07:31:00Z</dcterms:created>
  <dcterms:modified xsi:type="dcterms:W3CDTF">2023-04-18T07:31:00Z</dcterms:modified>
</cp:coreProperties>
</file>